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bookmarkStart w:id="0" w:name="_GoBack"/>
      <w:bookmarkEnd w:id="0"/>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Carroll County</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Updated</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FY2014</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 xml:space="preserve">Identified </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 xml:space="preserve">Priority </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Areas</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sectPr w:rsidR="00B165D5" w:rsidRPr="00B165D5" w:rsidSect="002143F7">
          <w:headerReference w:type="default" r:id="rId8"/>
          <w:footerReference w:type="default" r:id="rId9"/>
          <w:pgSz w:w="12240" w:h="15840"/>
          <w:pgMar w:top="1440" w:right="1440" w:bottom="1440" w:left="1440" w:header="432" w:footer="576" w:gutter="0"/>
          <w:cols w:space="720"/>
          <w:docGrid w:linePitch="360"/>
        </w:sectPr>
      </w:pPr>
    </w:p>
    <w:tbl>
      <w:tblPr>
        <w:tblW w:w="12979" w:type="dxa"/>
        <w:tblInd w:w="10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CellMar>
          <w:left w:w="10" w:type="dxa"/>
          <w:right w:w="10" w:type="dxa"/>
        </w:tblCellMar>
        <w:tblLook w:val="0000" w:firstRow="0" w:lastRow="0" w:firstColumn="0" w:lastColumn="0" w:noHBand="0" w:noVBand="0"/>
      </w:tblPr>
      <w:tblGrid>
        <w:gridCol w:w="3223"/>
        <w:gridCol w:w="5463"/>
        <w:gridCol w:w="4293"/>
      </w:tblGrid>
      <w:tr w:rsidR="00B165D5" w:rsidRPr="00B165D5" w:rsidTr="004737A9">
        <w:trPr>
          <w:trHeight w:val="543"/>
        </w:trPr>
        <w:tc>
          <w:tcPr>
            <w:tcW w:w="3223" w:type="dxa"/>
            <w:shd w:val="clear" w:color="auto" w:fill="FFFFFF"/>
            <w:tcMar>
              <w:top w:w="100" w:type="dxa"/>
              <w:left w:w="115" w:type="dxa"/>
              <w:bottom w:w="100" w:type="dxa"/>
              <w:right w:w="115" w:type="dxa"/>
            </w:tcMar>
          </w:tcPr>
          <w:p w:rsidR="00B165D5" w:rsidRPr="00B165D5" w:rsidRDefault="00B165D5" w:rsidP="00B165D5">
            <w:pPr>
              <w:widowControl w:val="0"/>
              <w:tabs>
                <w:tab w:val="left" w:pos="372"/>
                <w:tab w:val="center" w:pos="1476"/>
              </w:tabs>
              <w:spacing w:after="200" w:line="276" w:lineRule="auto"/>
              <w:rPr>
                <w:rFonts w:ascii="Times New Roman" w:eastAsia="Times New Roman" w:hAnsi="Times New Roman"/>
                <w:color w:val="000000"/>
                <w:szCs w:val="22"/>
              </w:rPr>
            </w:pPr>
            <w:r w:rsidRPr="00B165D5">
              <w:rPr>
                <w:rFonts w:ascii="Arial" w:eastAsia="Arial" w:hAnsi="Arial" w:cs="Arial"/>
                <w:b/>
                <w:color w:val="000000"/>
                <w:szCs w:val="22"/>
              </w:rPr>
              <w:lastRenderedPageBreak/>
              <w:tab/>
            </w:r>
            <w:r w:rsidRPr="00B165D5">
              <w:rPr>
                <w:rFonts w:ascii="Arial" w:eastAsia="Arial" w:hAnsi="Arial" w:cs="Arial"/>
                <w:b/>
                <w:color w:val="000000"/>
                <w:szCs w:val="22"/>
              </w:rPr>
              <w:tab/>
              <w:t>State Priority Area</w:t>
            </w:r>
          </w:p>
        </w:tc>
        <w:tc>
          <w:tcPr>
            <w:tcW w:w="546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jc w:val="center"/>
              <w:rPr>
                <w:rFonts w:ascii="Times New Roman" w:eastAsia="Times New Roman" w:hAnsi="Times New Roman"/>
                <w:color w:val="000000"/>
                <w:szCs w:val="22"/>
              </w:rPr>
            </w:pPr>
            <w:r w:rsidRPr="00B165D5">
              <w:rPr>
                <w:rFonts w:ascii="Arial" w:eastAsia="Arial" w:hAnsi="Arial" w:cs="Arial"/>
                <w:b/>
                <w:color w:val="000000"/>
                <w:szCs w:val="22"/>
              </w:rPr>
              <w:t>Identified Strategies</w:t>
            </w:r>
          </w:p>
        </w:tc>
        <w:tc>
          <w:tcPr>
            <w:tcW w:w="429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jc w:val="center"/>
              <w:rPr>
                <w:rFonts w:ascii="Times New Roman" w:eastAsia="Times New Roman" w:hAnsi="Times New Roman"/>
                <w:color w:val="000000"/>
                <w:szCs w:val="22"/>
              </w:rPr>
            </w:pPr>
            <w:r w:rsidRPr="00B165D5">
              <w:rPr>
                <w:rFonts w:ascii="Arial" w:eastAsia="Arial" w:hAnsi="Arial" w:cs="Arial"/>
                <w:b/>
                <w:color w:val="000000"/>
                <w:szCs w:val="22"/>
              </w:rPr>
              <w:t>Quarterly Updates</w:t>
            </w:r>
          </w:p>
        </w:tc>
      </w:tr>
      <w:tr w:rsidR="00B165D5" w:rsidRPr="00B165D5" w:rsidTr="004737A9">
        <w:trPr>
          <w:trHeight w:val="4700"/>
        </w:trPr>
        <w:tc>
          <w:tcPr>
            <w:tcW w:w="322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t>Recovery Supports</w:t>
            </w:r>
          </w:p>
          <w:p w:rsidR="00B165D5" w:rsidRPr="00B165D5" w:rsidRDefault="00B165D5" w:rsidP="00B165D5">
            <w:pPr>
              <w:widowControl w:val="0"/>
              <w:rPr>
                <w:rFonts w:ascii="Arial" w:eastAsia="Times New Roman" w:hAnsi="Arial" w:cs="Arial"/>
                <w:color w:val="000000"/>
                <w:szCs w:val="22"/>
              </w:rPr>
            </w:pPr>
          </w:p>
          <w:p w:rsidR="00B165D5" w:rsidRPr="00B165D5" w:rsidRDefault="00B165D5" w:rsidP="00B165D5">
            <w:pPr>
              <w:widowControl w:val="0"/>
              <w:jc w:val="right"/>
              <w:rPr>
                <w:rFonts w:ascii="Arial" w:eastAsia="Times New Roman" w:hAnsi="Arial" w:cs="Arial"/>
                <w:color w:val="000000"/>
                <w:szCs w:val="22"/>
              </w:rPr>
            </w:pPr>
          </w:p>
        </w:tc>
        <w:tc>
          <w:tcPr>
            <w:tcW w:w="546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Collaborate with community partners, providers, stakeholders, MHA and ADAA to frame a system of care within the County with a focus on Integrated care partnerships.  </w:t>
            </w: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tc>
        <w:tc>
          <w:tcPr>
            <w:tcW w:w="429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Recovery Services Workgroup continues to meet monthly and acts as the steering committee work to assist with the County integration efforts.  Additionally, the Change Agent committee meets monthly and has developed a Five Year Training Plan to address the needed competencies.</w:t>
            </w:r>
          </w:p>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 xml:space="preserve">In the first quarter of FY 14 the second round of MI training series concluded and additional sustainability efforts will continue throughout the year. Effort will focus on adding additional partners missing from the groups. </w:t>
            </w:r>
          </w:p>
        </w:tc>
      </w:tr>
      <w:tr w:rsidR="00B165D5" w:rsidRPr="00B165D5" w:rsidTr="004737A9">
        <w:trPr>
          <w:trHeight w:val="1644"/>
        </w:trPr>
        <w:tc>
          <w:tcPr>
            <w:tcW w:w="322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t>Tobacco/Smoking Cessation</w:t>
            </w:r>
          </w:p>
        </w:tc>
        <w:tc>
          <w:tcPr>
            <w:tcW w:w="546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Continue current collaboration with ADAA and MD Quit Center of University of Maryland- Baltimore County (UMBC), local MH and SA providers and consumers to promote and implement expansion of medication assisted treatment into the behavioral health system of care.  </w:t>
            </w:r>
          </w:p>
        </w:tc>
        <w:tc>
          <w:tcPr>
            <w:tcW w:w="429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 xml:space="preserve">Two groups have been held for a total of 5 participants in the tobacco cessation efforts and individuals continue to participate in the </w:t>
            </w:r>
            <w:proofErr w:type="spellStart"/>
            <w:r w:rsidRPr="00B165D5">
              <w:rPr>
                <w:rFonts w:ascii="Arial" w:eastAsia="Times New Roman" w:hAnsi="Arial" w:cs="Arial"/>
                <w:color w:val="000000"/>
                <w:szCs w:val="22"/>
              </w:rPr>
              <w:t>Acudetox</w:t>
            </w:r>
            <w:proofErr w:type="spellEnd"/>
            <w:r w:rsidRPr="00B165D5">
              <w:rPr>
                <w:rFonts w:ascii="Arial" w:eastAsia="Times New Roman" w:hAnsi="Arial" w:cs="Arial"/>
                <w:color w:val="000000"/>
                <w:szCs w:val="22"/>
              </w:rPr>
              <w:t xml:space="preserve"> groups held twice per week. </w:t>
            </w:r>
          </w:p>
        </w:tc>
      </w:tr>
      <w:tr w:rsidR="00B165D5" w:rsidRPr="00B165D5" w:rsidTr="004737A9">
        <w:trPr>
          <w:trHeight w:val="1598"/>
        </w:trPr>
        <w:tc>
          <w:tcPr>
            <w:tcW w:w="322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Suicide Prevention</w:t>
            </w:r>
          </w:p>
        </w:tc>
        <w:tc>
          <w:tcPr>
            <w:tcW w:w="546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Carroll County, in collaboration with grassroots organizations such as Reaching Out to Seniors, Children and Others (ROSCO), as well as other community partners and stakeholders will continue efforts to address and implement suicide prevention activities for youth, adults, and older adults.</w:t>
            </w:r>
          </w:p>
          <w:p w:rsidR="00B165D5" w:rsidRPr="00B165D5" w:rsidRDefault="00B165D5" w:rsidP="00B165D5">
            <w:pPr>
              <w:widowControl w:val="0"/>
              <w:spacing w:after="200" w:line="276" w:lineRule="auto"/>
              <w:rPr>
                <w:rFonts w:ascii="Arial" w:eastAsia="Times New Roman" w:hAnsi="Arial" w:cs="Arial"/>
                <w:color w:val="000000"/>
                <w:szCs w:val="22"/>
              </w:rPr>
            </w:pPr>
          </w:p>
        </w:tc>
        <w:tc>
          <w:tcPr>
            <w:tcW w:w="429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In FY 13 the BPWR participated with ROSCO to organize a suicide awareness event which was held in April of 2013.  125 people came out to participate in the walk and learn more about the warning signs for suicide, community resources, and the impact on survivors. </w:t>
            </w:r>
          </w:p>
        </w:tc>
      </w:tr>
      <w:tr w:rsidR="00B165D5" w:rsidRPr="00B165D5" w:rsidTr="004737A9">
        <w:trPr>
          <w:trHeight w:val="149"/>
        </w:trPr>
        <w:tc>
          <w:tcPr>
            <w:tcW w:w="322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t>Efforts to address Co-Occurring Disorders/Promotion of Dual Diagnosis Capability Training</w:t>
            </w:r>
          </w:p>
        </w:tc>
        <w:tc>
          <w:tcPr>
            <w:tcW w:w="5463" w:type="dxa"/>
            <w:shd w:val="clear" w:color="auto" w:fill="FFFFFF"/>
            <w:tcMar>
              <w:top w:w="100" w:type="dxa"/>
              <w:left w:w="115" w:type="dxa"/>
              <w:bottom w:w="100" w:type="dxa"/>
              <w:right w:w="115" w:type="dxa"/>
            </w:tcMar>
          </w:tcPr>
          <w:p w:rsidR="00B165D5" w:rsidRPr="00B165D5" w:rsidRDefault="00B165D5" w:rsidP="00B165D5">
            <w:pPr>
              <w:widowControl w:val="0"/>
              <w:numPr>
                <w:ilvl w:val="0"/>
                <w:numId w:val="4"/>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In collaboration with the Carroll County Behavioral Health Advisory Council, Recovery Services Workgroup, the BPWR will continue to promote Dual Diagnosis Capability in the Mental Health, Substance Use Disorder, and Primary Healthcare treatment continuum.</w:t>
            </w:r>
          </w:p>
          <w:p w:rsidR="00B165D5" w:rsidRPr="00B165D5" w:rsidRDefault="00B165D5" w:rsidP="00B165D5">
            <w:pPr>
              <w:widowControl w:val="0"/>
              <w:spacing w:after="200" w:line="276" w:lineRule="auto"/>
              <w:ind w:left="720"/>
              <w:rPr>
                <w:rFonts w:ascii="Arial" w:eastAsia="Times New Roman" w:hAnsi="Arial" w:cs="Arial"/>
                <w:color w:val="000000"/>
                <w:szCs w:val="22"/>
              </w:rPr>
            </w:pPr>
          </w:p>
          <w:p w:rsidR="00B165D5" w:rsidRPr="00B165D5" w:rsidRDefault="00B165D5" w:rsidP="00B165D5">
            <w:pPr>
              <w:widowControl w:val="0"/>
              <w:numPr>
                <w:ilvl w:val="0"/>
                <w:numId w:val="4"/>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 xml:space="preserve">BPWR will partner with MHA, ADAA, </w:t>
            </w:r>
            <w:proofErr w:type="gramStart"/>
            <w:r w:rsidRPr="00B165D5">
              <w:rPr>
                <w:rFonts w:ascii="Arial" w:eastAsia="Calibri" w:hAnsi="Arial" w:cs="Arial"/>
                <w:color w:val="000000"/>
                <w:sz w:val="22"/>
                <w:szCs w:val="22"/>
              </w:rPr>
              <w:t>local</w:t>
            </w:r>
            <w:proofErr w:type="gramEnd"/>
            <w:r w:rsidRPr="00B165D5">
              <w:rPr>
                <w:rFonts w:ascii="Arial" w:eastAsia="Calibri" w:hAnsi="Arial" w:cs="Arial"/>
                <w:color w:val="000000"/>
                <w:sz w:val="22"/>
                <w:szCs w:val="22"/>
              </w:rPr>
              <w:t xml:space="preserve"> mental health and substance abuse programs to support the inclusion of family focused promotion, prevention, and treatment options for children, youth, and young adults who have or are at risk for mental health or substance use disorders.</w:t>
            </w:r>
          </w:p>
          <w:p w:rsidR="00B165D5" w:rsidRPr="00B165D5" w:rsidRDefault="00B165D5" w:rsidP="00B165D5">
            <w:pPr>
              <w:widowControl w:val="0"/>
              <w:ind w:left="720"/>
              <w:contextualSpacing/>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tc>
        <w:tc>
          <w:tcPr>
            <w:tcW w:w="429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The Change Agent committee continues to meet monthly and has developed a five year training plan.  This plan includes competencies that the group believes is necessary for those in the community to have.  </w:t>
            </w: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Calibri" w:hAnsi="Arial" w:cs="Arial"/>
                <w:color w:val="000000"/>
                <w:sz w:val="22"/>
                <w:szCs w:val="22"/>
              </w:rPr>
            </w:pPr>
            <w:r w:rsidRPr="00B165D5">
              <w:rPr>
                <w:rFonts w:ascii="Arial" w:eastAsia="Calibri" w:hAnsi="Arial" w:cs="Arial"/>
                <w:color w:val="000000"/>
                <w:sz w:val="22"/>
                <w:szCs w:val="22"/>
              </w:rPr>
              <w:t xml:space="preserve">The Local Care Team is an available resource for children and families to discuss available resources.  This group is representative of multiple systems and providers and is available to serve children and families that are at varying points of need. </w:t>
            </w:r>
          </w:p>
          <w:p w:rsidR="00B165D5" w:rsidRPr="00B165D5" w:rsidRDefault="00B165D5" w:rsidP="00B165D5">
            <w:pPr>
              <w:widowControl w:val="0"/>
              <w:spacing w:after="200" w:line="276" w:lineRule="auto"/>
              <w:rPr>
                <w:rFonts w:ascii="Arial" w:eastAsia="Calibri" w:hAnsi="Arial" w:cs="Arial"/>
                <w:color w:val="000000"/>
                <w:sz w:val="22"/>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tc>
      </w:tr>
      <w:tr w:rsidR="00B165D5" w:rsidRPr="00B165D5" w:rsidTr="004737A9">
        <w:trPr>
          <w:trHeight w:val="149"/>
        </w:trPr>
        <w:tc>
          <w:tcPr>
            <w:tcW w:w="322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Access to Services</w:t>
            </w:r>
          </w:p>
        </w:tc>
        <w:tc>
          <w:tcPr>
            <w:tcW w:w="5463" w:type="dxa"/>
            <w:shd w:val="clear" w:color="auto" w:fill="E6EED5"/>
            <w:tcMar>
              <w:top w:w="100" w:type="dxa"/>
              <w:left w:w="115" w:type="dxa"/>
              <w:bottom w:w="100" w:type="dxa"/>
              <w:right w:w="115" w:type="dxa"/>
            </w:tcMar>
          </w:tcPr>
          <w:p w:rsidR="00B165D5" w:rsidRPr="00B165D5" w:rsidRDefault="00B165D5" w:rsidP="00B165D5">
            <w:pPr>
              <w:widowControl w:val="0"/>
              <w:numPr>
                <w:ilvl w:val="0"/>
                <w:numId w:val="6"/>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BPWR in collaboration with MHA, ADAA, local providers, community advocates, consumers, and our local hospital will develop and plan for an integrated system of care that is inclusive of crisis services at all levels.</w:t>
            </w: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p w:rsidR="00B165D5" w:rsidRPr="00B165D5" w:rsidRDefault="00B165D5" w:rsidP="00B165D5">
            <w:pPr>
              <w:widowControl w:val="0"/>
              <w:numPr>
                <w:ilvl w:val="0"/>
                <w:numId w:val="6"/>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BPWR will leverage grants and other funding streams and advocate for changes to the system in our continued work with community partners in development of an integrated system of care.</w:t>
            </w:r>
          </w:p>
          <w:p w:rsidR="00B165D5" w:rsidRPr="00B165D5" w:rsidRDefault="00B165D5" w:rsidP="00B165D5">
            <w:pPr>
              <w:widowControl w:val="0"/>
              <w:spacing w:after="200" w:line="276" w:lineRule="auto"/>
              <w:rPr>
                <w:rFonts w:ascii="Arial" w:eastAsia="Times New Roman" w:hAnsi="Arial" w:cs="Arial"/>
                <w:color w:val="000000"/>
                <w:szCs w:val="22"/>
              </w:rPr>
            </w:pPr>
          </w:p>
        </w:tc>
        <w:tc>
          <w:tcPr>
            <w:tcW w:w="429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 xml:space="preserve">During FY 13 BPWR, Access Carroll, and the Carroll County Youth Service Bureau participated in a learning community to explore bi-directional integration.  This participation increased our work in </w:t>
            </w:r>
            <w:proofErr w:type="gramStart"/>
            <w:r w:rsidRPr="00B165D5">
              <w:rPr>
                <w:rFonts w:ascii="Arial" w:eastAsia="Calibri" w:hAnsi="Arial" w:cs="Arial"/>
                <w:color w:val="000000"/>
                <w:sz w:val="22"/>
                <w:szCs w:val="22"/>
              </w:rPr>
              <w:t>existing  integration</w:t>
            </w:r>
            <w:proofErr w:type="gramEnd"/>
            <w:r w:rsidRPr="00B165D5">
              <w:rPr>
                <w:rFonts w:ascii="Arial" w:eastAsia="Calibri" w:hAnsi="Arial" w:cs="Arial"/>
                <w:color w:val="000000"/>
                <w:sz w:val="22"/>
                <w:szCs w:val="22"/>
              </w:rPr>
              <w:t xml:space="preserve"> efforts and also provided access to national experts. </w:t>
            </w:r>
          </w:p>
          <w:p w:rsidR="00B165D5" w:rsidRPr="00B165D5" w:rsidRDefault="00B165D5" w:rsidP="00B165D5">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BPWR continues to work with the psychiatric inpatient unit and ED at CHC to coordinate crisis bed services at the Next Step in order to divert individuals from longer inpatient stays or from entering the inpatient unit at all.  To date, 15 consumers have been diverted from the inpatient unit since July 1, 2013.  In additional we have implanted a Peer Recovery Specialist in the hospital ED and Inpatient unit on dayshift for three days per week to work with high utilizer population.</w:t>
            </w:r>
          </w:p>
          <w:p w:rsidR="00B165D5" w:rsidRPr="00B165D5" w:rsidRDefault="00B165D5" w:rsidP="00B165D5">
            <w:pPr>
              <w:widowControl w:val="0"/>
              <w:spacing w:after="200" w:line="276" w:lineRule="auto"/>
              <w:rPr>
                <w:rFonts w:ascii="Arial" w:eastAsia="Calibri" w:hAnsi="Arial" w:cs="Arial"/>
                <w:color w:val="000000"/>
                <w:sz w:val="22"/>
                <w:szCs w:val="22"/>
              </w:rPr>
            </w:pPr>
            <w:r w:rsidRPr="00B165D5">
              <w:rPr>
                <w:rFonts w:ascii="Arial" w:eastAsia="Calibri" w:hAnsi="Arial" w:cs="Arial"/>
                <w:color w:val="000000"/>
                <w:sz w:val="22"/>
                <w:szCs w:val="22"/>
              </w:rPr>
              <w:t xml:space="preserve">Participated in Access Carroll Open House 4/15/2013.  The Bureau continues to meet with Access Carroll staff to work toward integration efforts.   </w:t>
            </w:r>
          </w:p>
          <w:p w:rsidR="00B165D5" w:rsidRPr="00B165D5" w:rsidRDefault="00B165D5" w:rsidP="00B165D5">
            <w:pPr>
              <w:widowControl w:val="0"/>
              <w:spacing w:after="200" w:line="276" w:lineRule="auto"/>
              <w:rPr>
                <w:rFonts w:ascii="Arial" w:eastAsia="Calibri" w:hAnsi="Arial" w:cs="Arial"/>
                <w:color w:val="000000"/>
                <w:sz w:val="22"/>
                <w:szCs w:val="22"/>
              </w:rPr>
            </w:pPr>
          </w:p>
          <w:p w:rsidR="00B165D5" w:rsidRPr="00B165D5" w:rsidRDefault="00B165D5" w:rsidP="00B165D5">
            <w:pPr>
              <w:widowControl w:val="0"/>
              <w:spacing w:after="200" w:line="276" w:lineRule="auto"/>
              <w:rPr>
                <w:rFonts w:ascii="Arial" w:eastAsia="Times New Roman" w:hAnsi="Arial" w:cs="Arial"/>
                <w:color w:val="000000"/>
                <w:szCs w:val="22"/>
              </w:rPr>
            </w:pPr>
          </w:p>
        </w:tc>
      </w:tr>
      <w:tr w:rsidR="00B165D5" w:rsidRPr="00B165D5" w:rsidTr="004737A9">
        <w:trPr>
          <w:trHeight w:val="149"/>
        </w:trPr>
        <w:tc>
          <w:tcPr>
            <w:tcW w:w="322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Evidence Based Practices</w:t>
            </w:r>
          </w:p>
        </w:tc>
        <w:tc>
          <w:tcPr>
            <w:tcW w:w="546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BPWR will continue in collaboration with Carroll Hospital Center, community mental health and substance use disorder providers and other stakeholders on the implementation and support of the following evidence based programming within the treatment and recovery support services in Carroll County:</w:t>
            </w:r>
          </w:p>
          <w:p w:rsidR="00B165D5" w:rsidRPr="00B165D5" w:rsidRDefault="00B165D5" w:rsidP="00B165D5">
            <w:pPr>
              <w:widowControl w:val="0"/>
              <w:numPr>
                <w:ilvl w:val="0"/>
                <w:numId w:val="5"/>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Motivational Interviewing</w:t>
            </w:r>
          </w:p>
          <w:p w:rsidR="00B165D5" w:rsidRPr="00B165D5" w:rsidRDefault="00B165D5" w:rsidP="00B165D5">
            <w:pPr>
              <w:widowControl w:val="0"/>
              <w:numPr>
                <w:ilvl w:val="0"/>
                <w:numId w:val="5"/>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Stages of Change</w:t>
            </w:r>
          </w:p>
          <w:p w:rsidR="00B165D5" w:rsidRPr="00B165D5" w:rsidRDefault="00B165D5" w:rsidP="00B165D5">
            <w:pPr>
              <w:widowControl w:val="0"/>
              <w:numPr>
                <w:ilvl w:val="0"/>
                <w:numId w:val="5"/>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Person Center Planning</w:t>
            </w:r>
          </w:p>
          <w:p w:rsidR="00B165D5" w:rsidRPr="00B165D5" w:rsidRDefault="00B165D5" w:rsidP="00B165D5">
            <w:pPr>
              <w:widowControl w:val="0"/>
              <w:numPr>
                <w:ilvl w:val="0"/>
                <w:numId w:val="5"/>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SBIRT</w:t>
            </w:r>
          </w:p>
        </w:tc>
        <w:tc>
          <w:tcPr>
            <w:tcW w:w="429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 xml:space="preserve">During FY 13 and continuing in FY 14 the BPWR sponsored training in Motivational Interviewing, Stages of Change, and Person Centered Planning at no cost.  It is our intention to support the community including provider, agencies and organizations in gaining the necessary skills to serve those in our community.  </w:t>
            </w:r>
          </w:p>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 Efforts to implement SBIRT are underway in the first two quarter of FY 14 with the Carroll Hospital Center Emergency Department.  This included the selection of a tool and the revision of policy and procedure.  </w:t>
            </w:r>
          </w:p>
        </w:tc>
      </w:tr>
      <w:tr w:rsidR="00B165D5" w:rsidRPr="00B165D5" w:rsidTr="004737A9">
        <w:trPr>
          <w:trHeight w:val="149"/>
        </w:trPr>
        <w:tc>
          <w:tcPr>
            <w:tcW w:w="322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t>Diversion Efforts</w:t>
            </w:r>
          </w:p>
        </w:tc>
        <w:tc>
          <w:tcPr>
            <w:tcW w:w="546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BPWR will continue efforts of the Behavioral Health Advisory Council’s monthly Diversion Workgroup to meet the mental health needs of individuals within the criminal justice system through utilization of the sequential intercept model.  </w:t>
            </w:r>
          </w:p>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Restructuring of urgent care services in an effort to divert ED and inpatient admissions at the local hospital.</w:t>
            </w:r>
          </w:p>
        </w:tc>
        <w:tc>
          <w:tcPr>
            <w:tcW w:w="4293" w:type="dxa"/>
            <w:shd w:val="clear" w:color="auto" w:fill="E6EED5"/>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The Diversion workgroup continues to meet monthly and to discuss the Sequential Intercept Model in an effort to divert individuals with mental illness at various points within the criminal justice system.  The group also continues to work with Dr. Bob Katz in an effort to identify official diversion cases, but mostly is able to informally divert consumers from the Carroll County Detention Center via the role of our MCCJTP case manager’s re-entry plans which are presented to and accepted by the court.</w:t>
            </w:r>
          </w:p>
          <w:p w:rsidR="00B165D5" w:rsidRPr="00B165D5" w:rsidRDefault="00B165D5" w:rsidP="00B165D5">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lastRenderedPageBreak/>
              <w:t xml:space="preserve">The Recovery Services Unit has partnered with the Westminster City Police Department in an effort to divert individuals away from the Emergency Dept. by having police officers refer directly for peer support services.  </w:t>
            </w:r>
          </w:p>
          <w:p w:rsidR="00B165D5" w:rsidRPr="00B165D5" w:rsidRDefault="00B165D5" w:rsidP="00B165D5">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 xml:space="preserve">Crisis Intervention Team (CIT) efforts are underway to promote and train on this evidence based practice while trainers continue to train law enforcement personnel on Mental Health First Aide (MHFA).  </w:t>
            </w:r>
          </w:p>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Development of an Urgent Care Therapist position within the BPWR paired with the waiver from MHA for Carroll County to provide Tele-Psychiatry in an effort to alleviate lengthy wait lists – services to begin in February 2013.</w:t>
            </w:r>
          </w:p>
        </w:tc>
      </w:tr>
      <w:tr w:rsidR="00B165D5" w:rsidRPr="00B165D5" w:rsidTr="004737A9">
        <w:trPr>
          <w:trHeight w:val="149"/>
        </w:trPr>
        <w:tc>
          <w:tcPr>
            <w:tcW w:w="322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Outcome/Quality</w:t>
            </w:r>
          </w:p>
        </w:tc>
        <w:tc>
          <w:tcPr>
            <w:tcW w:w="546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BPWR will continue to provide consultation, collaboration, and support to community partners on provision of an Evidence Based Model of an integrated system of care that incorporates mutual values, access to services and service value added practices.</w:t>
            </w:r>
          </w:p>
        </w:tc>
        <w:tc>
          <w:tcPr>
            <w:tcW w:w="4293" w:type="dxa"/>
            <w:shd w:val="clear" w:color="auto" w:fill="FFFFFF"/>
            <w:tcMar>
              <w:top w:w="100" w:type="dxa"/>
              <w:left w:w="115" w:type="dxa"/>
              <w:bottom w:w="100" w:type="dxa"/>
              <w:right w:w="115" w:type="dxa"/>
            </w:tcMar>
          </w:tcPr>
          <w:p w:rsidR="00B165D5" w:rsidRPr="00B165D5" w:rsidRDefault="00B165D5" w:rsidP="00B165D5">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BPWR provides consultation at all levels within the community and continues to operate as a “No Wrong Door” agency to both consumers and other agencies alike.  BPWR sits at the table at many community workgroups, meetings and boards, such as Circle of Caring, Local Care Team</w:t>
            </w:r>
            <w:proofErr w:type="gramStart"/>
            <w:r w:rsidRPr="00B165D5">
              <w:rPr>
                <w:rFonts w:ascii="Arial" w:eastAsia="Calibri" w:hAnsi="Arial" w:cs="Arial"/>
                <w:color w:val="000000"/>
                <w:sz w:val="22"/>
                <w:szCs w:val="22"/>
              </w:rPr>
              <w:t>,  Partnership</w:t>
            </w:r>
            <w:proofErr w:type="gramEnd"/>
            <w:r w:rsidRPr="00B165D5">
              <w:rPr>
                <w:rFonts w:ascii="Arial" w:eastAsia="Calibri" w:hAnsi="Arial" w:cs="Arial"/>
                <w:color w:val="000000"/>
                <w:sz w:val="22"/>
                <w:szCs w:val="22"/>
              </w:rPr>
              <w:t xml:space="preserve"> for a Healthier Carroll County, Maryland Access Point, </w:t>
            </w:r>
            <w:proofErr w:type="spellStart"/>
            <w:r w:rsidRPr="00B165D5">
              <w:rPr>
                <w:rFonts w:ascii="Arial" w:eastAsia="Calibri" w:hAnsi="Arial" w:cs="Arial"/>
                <w:color w:val="000000"/>
                <w:sz w:val="22"/>
                <w:szCs w:val="22"/>
              </w:rPr>
              <w:t>etc</w:t>
            </w:r>
            <w:proofErr w:type="spellEnd"/>
            <w:r w:rsidRPr="00B165D5">
              <w:rPr>
                <w:rFonts w:ascii="Arial" w:eastAsia="Calibri" w:hAnsi="Arial" w:cs="Arial"/>
                <w:color w:val="000000"/>
                <w:sz w:val="22"/>
                <w:szCs w:val="22"/>
              </w:rPr>
              <w:t xml:space="preserve"> to offer consultation and ensure </w:t>
            </w:r>
            <w:r w:rsidRPr="00B165D5">
              <w:rPr>
                <w:rFonts w:ascii="Arial" w:eastAsia="Calibri" w:hAnsi="Arial" w:cs="Arial"/>
                <w:color w:val="000000"/>
                <w:sz w:val="22"/>
                <w:szCs w:val="22"/>
              </w:rPr>
              <w:lastRenderedPageBreak/>
              <w:t>quality services throughout the Carroll jurisdiction.</w:t>
            </w:r>
          </w:p>
          <w:p w:rsidR="00B165D5" w:rsidRPr="00B165D5" w:rsidRDefault="00B165D5" w:rsidP="00B165D5">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Through the Change Agent Committee agencies, organizations and providers have come to an agreement on attitudes, values and beliefs (see attachment) that we need to be representative of.  These attitudes, values and beliefs support a quality consumer and family driven system of care. </w:t>
            </w:r>
          </w:p>
        </w:tc>
      </w:tr>
    </w:tbl>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rPr>
        <w:sectPr w:rsidR="00B165D5" w:rsidRPr="00B165D5" w:rsidSect="00F42092">
          <w:pgSz w:w="15840" w:h="12240" w:orient="landscape"/>
          <w:pgMar w:top="1440" w:right="1440" w:bottom="1440" w:left="1440" w:header="432" w:footer="720" w:gutter="0"/>
          <w:cols w:space="720"/>
          <w:docGrid w:linePitch="360"/>
        </w:sect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lastRenderedPageBreak/>
        <w:t xml:space="preserve">Carroll County </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 xml:space="preserve">Bureau of Prevention, Wellness </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 xml:space="preserve">&amp; </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 xml:space="preserve">Recovery </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FY2015 Objectives &amp; Strategies</w:t>
      </w: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B165D5" w:rsidRPr="00B165D5" w:rsidRDefault="00B165D5" w:rsidP="00B165D5">
      <w:pPr>
        <w:widowControl w:val="0"/>
        <w:tabs>
          <w:tab w:val="left" w:pos="734"/>
        </w:tabs>
        <w:rPr>
          <w:rFonts w:ascii="Times New Roman" w:eastAsia="Times New Roman" w:hAnsi="Times New Roman"/>
          <w:snapToGrid w:val="0"/>
          <w:szCs w:val="20"/>
        </w:rPr>
      </w:pPr>
    </w:p>
    <w:tbl>
      <w:tblPr>
        <w:tblpPr w:leftFromText="187" w:rightFromText="187" w:vertAnchor="text" w:horzAnchor="margin" w:tblpXSpec="center" w:tblpY="-489"/>
        <w:tblW w:w="13628"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20" w:firstRow="1" w:lastRow="0" w:firstColumn="0" w:lastColumn="0" w:noHBand="0" w:noVBand="1"/>
      </w:tblPr>
      <w:tblGrid>
        <w:gridCol w:w="3883"/>
        <w:gridCol w:w="6608"/>
        <w:gridCol w:w="3137"/>
      </w:tblGrid>
      <w:tr w:rsidR="00B165D5" w:rsidRPr="00B165D5" w:rsidTr="004737A9">
        <w:trPr>
          <w:trHeight w:val="1059"/>
          <w:tblHeader/>
        </w:trPr>
        <w:tc>
          <w:tcPr>
            <w:tcW w:w="3883" w:type="dxa"/>
            <w:tcBorders>
              <w:top w:val="single" w:sz="8" w:space="0" w:color="4BACC6"/>
              <w:left w:val="single" w:sz="8" w:space="0" w:color="4BACC6"/>
              <w:bottom w:val="single" w:sz="18" w:space="0" w:color="4BACC6"/>
              <w:right w:val="single" w:sz="8" w:space="0" w:color="4BACC6"/>
            </w:tcBorders>
            <w:shd w:val="clear" w:color="auto" w:fill="auto"/>
          </w:tcPr>
          <w:p w:rsidR="00B165D5" w:rsidRPr="00B165D5" w:rsidRDefault="00B165D5" w:rsidP="00B165D5">
            <w:pPr>
              <w:tabs>
                <w:tab w:val="left" w:pos="372"/>
                <w:tab w:val="center" w:pos="1476"/>
              </w:tabs>
              <w:spacing w:after="200" w:line="276" w:lineRule="auto"/>
              <w:rPr>
                <w:rFonts w:ascii="Arial Black" w:eastAsia="Times New Roman" w:hAnsi="Arial Black" w:cs="Arial"/>
                <w:b/>
                <w:bCs/>
                <w:snapToGrid w:val="0"/>
                <w:sz w:val="22"/>
                <w:szCs w:val="22"/>
              </w:rPr>
            </w:pPr>
            <w:r w:rsidRPr="00B165D5">
              <w:rPr>
                <w:rFonts w:ascii="Arial" w:eastAsia="Times New Roman" w:hAnsi="Arial" w:cs="Arial"/>
                <w:b/>
                <w:bCs/>
                <w:sz w:val="22"/>
                <w:szCs w:val="22"/>
              </w:rPr>
              <w:lastRenderedPageBreak/>
              <w:tab/>
            </w:r>
            <w:r w:rsidRPr="00B165D5">
              <w:rPr>
                <w:rFonts w:ascii="Arial" w:eastAsia="Times New Roman" w:hAnsi="Arial" w:cs="Arial"/>
                <w:b/>
                <w:bCs/>
                <w:sz w:val="22"/>
                <w:szCs w:val="22"/>
              </w:rPr>
              <w:tab/>
            </w:r>
            <w:r w:rsidRPr="00B165D5">
              <w:rPr>
                <w:rFonts w:ascii="Arial Black" w:eastAsia="Times New Roman" w:hAnsi="Arial Black" w:cs="Arial"/>
                <w:b/>
                <w:bCs/>
                <w:snapToGrid w:val="0"/>
                <w:sz w:val="22"/>
                <w:szCs w:val="22"/>
              </w:rPr>
              <w:t>State Priority Area</w:t>
            </w:r>
          </w:p>
        </w:tc>
        <w:tc>
          <w:tcPr>
            <w:tcW w:w="6608" w:type="dxa"/>
            <w:tcBorders>
              <w:top w:val="single" w:sz="8" w:space="0" w:color="4BACC6"/>
              <w:left w:val="single" w:sz="8" w:space="0" w:color="4BACC6"/>
              <w:bottom w:val="single" w:sz="18" w:space="0" w:color="4BACC6"/>
              <w:right w:val="single" w:sz="8" w:space="0" w:color="4BACC6"/>
            </w:tcBorders>
            <w:shd w:val="clear" w:color="auto" w:fill="auto"/>
          </w:tcPr>
          <w:p w:rsidR="00B165D5" w:rsidRPr="00B165D5" w:rsidRDefault="00B165D5" w:rsidP="00B165D5">
            <w:pPr>
              <w:widowControl w:val="0"/>
              <w:jc w:val="center"/>
              <w:rPr>
                <w:rFonts w:ascii="Arial Black" w:eastAsia="Times New Roman" w:hAnsi="Arial Black" w:cs="Arial"/>
                <w:b/>
                <w:bCs/>
                <w:snapToGrid w:val="0"/>
                <w:sz w:val="22"/>
                <w:szCs w:val="22"/>
              </w:rPr>
            </w:pPr>
            <w:r w:rsidRPr="00B165D5">
              <w:rPr>
                <w:rFonts w:ascii="Arial Black" w:eastAsia="Times New Roman" w:hAnsi="Arial Black" w:cs="Arial"/>
                <w:b/>
                <w:bCs/>
                <w:snapToGrid w:val="0"/>
                <w:sz w:val="22"/>
                <w:szCs w:val="22"/>
              </w:rPr>
              <w:t>Identified Strategies</w:t>
            </w:r>
          </w:p>
        </w:tc>
        <w:tc>
          <w:tcPr>
            <w:tcW w:w="3137" w:type="dxa"/>
            <w:tcBorders>
              <w:top w:val="single" w:sz="8" w:space="0" w:color="4BACC6"/>
              <w:left w:val="single" w:sz="8" w:space="0" w:color="4BACC6"/>
              <w:bottom w:val="single" w:sz="18" w:space="0" w:color="4BACC6"/>
              <w:right w:val="single" w:sz="8" w:space="0" w:color="4BACC6"/>
            </w:tcBorders>
            <w:shd w:val="clear" w:color="auto" w:fill="auto"/>
          </w:tcPr>
          <w:p w:rsidR="00B165D5" w:rsidRPr="00B165D5" w:rsidRDefault="00B165D5" w:rsidP="00B165D5">
            <w:pPr>
              <w:spacing w:after="200" w:line="276" w:lineRule="auto"/>
              <w:jc w:val="center"/>
              <w:rPr>
                <w:rFonts w:ascii="Arial Black" w:eastAsia="Times New Roman" w:hAnsi="Arial Black" w:cs="Arial"/>
                <w:b/>
                <w:bCs/>
                <w:sz w:val="22"/>
                <w:szCs w:val="22"/>
              </w:rPr>
            </w:pPr>
            <w:r w:rsidRPr="00B165D5">
              <w:rPr>
                <w:rFonts w:ascii="Arial" w:eastAsia="Times New Roman" w:hAnsi="Arial" w:cs="Arial"/>
                <w:b/>
                <w:bCs/>
                <w:sz w:val="22"/>
                <w:szCs w:val="22"/>
              </w:rPr>
              <w:t>Q</w:t>
            </w:r>
            <w:r w:rsidRPr="00B165D5">
              <w:rPr>
                <w:rFonts w:ascii="Arial Black" w:eastAsia="Times New Roman" w:hAnsi="Arial Black" w:cs="Arial"/>
                <w:b/>
                <w:bCs/>
                <w:sz w:val="22"/>
                <w:szCs w:val="22"/>
              </w:rPr>
              <w:t>uarterly Updates</w:t>
            </w:r>
          </w:p>
        </w:tc>
      </w:tr>
      <w:tr w:rsidR="00B165D5" w:rsidRPr="00B165D5" w:rsidTr="004737A9">
        <w:trPr>
          <w:trHeight w:val="157"/>
        </w:trPr>
        <w:tc>
          <w:tcPr>
            <w:tcW w:w="3883" w:type="dxa"/>
            <w:shd w:val="clear" w:color="auto" w:fill="D2EAF1"/>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t>Recovery Supports</w:t>
            </w:r>
          </w:p>
        </w:tc>
        <w:tc>
          <w:tcPr>
            <w:tcW w:w="6608" w:type="dxa"/>
            <w:shd w:val="clear" w:color="auto" w:fill="D2EAF1"/>
          </w:tcPr>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 xml:space="preserve">Collaborate with community partners, providers, stakeholders, MHA and ADAA to frame a system of care within the County with a focus on Integrated care partnerships.  </w:t>
            </w:r>
          </w:p>
          <w:p w:rsidR="00B165D5" w:rsidRPr="00B165D5" w:rsidRDefault="00B165D5" w:rsidP="00B165D5">
            <w:pPr>
              <w:spacing w:after="200" w:line="276" w:lineRule="auto"/>
              <w:rPr>
                <w:rFonts w:ascii="Calibri" w:eastAsia="Calibri" w:hAnsi="Calibri"/>
                <w:sz w:val="22"/>
                <w:szCs w:val="22"/>
              </w:rPr>
            </w:pPr>
          </w:p>
        </w:tc>
        <w:tc>
          <w:tcPr>
            <w:tcW w:w="3137" w:type="dxa"/>
            <w:shd w:val="clear" w:color="auto" w:fill="D2EAF1"/>
          </w:tcPr>
          <w:p w:rsidR="00B165D5" w:rsidRPr="00B165D5" w:rsidRDefault="00B165D5" w:rsidP="00B165D5">
            <w:pPr>
              <w:spacing w:after="200" w:line="276" w:lineRule="auto"/>
              <w:rPr>
                <w:rFonts w:ascii="Calibri" w:eastAsia="Calibri" w:hAnsi="Calibri"/>
                <w:sz w:val="22"/>
                <w:szCs w:val="22"/>
              </w:rPr>
            </w:pPr>
          </w:p>
        </w:tc>
      </w:tr>
      <w:tr w:rsidR="00B165D5" w:rsidRPr="00B165D5" w:rsidTr="004737A9">
        <w:trPr>
          <w:trHeight w:val="157"/>
        </w:trPr>
        <w:tc>
          <w:tcPr>
            <w:tcW w:w="3883"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t>Tobacco/Smoking Cessation</w:t>
            </w:r>
          </w:p>
        </w:tc>
        <w:tc>
          <w:tcPr>
            <w:tcW w:w="6608"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 xml:space="preserve">Continue current collaboration with ADAA and </w:t>
            </w:r>
            <w:proofErr w:type="spellStart"/>
            <w:r w:rsidRPr="00B165D5">
              <w:rPr>
                <w:rFonts w:ascii="Calibri" w:eastAsia="Calibri" w:hAnsi="Calibri"/>
                <w:sz w:val="22"/>
                <w:szCs w:val="22"/>
              </w:rPr>
              <w:t>MDQuit</w:t>
            </w:r>
            <w:proofErr w:type="spellEnd"/>
            <w:r w:rsidRPr="00B165D5">
              <w:rPr>
                <w:rFonts w:ascii="Calibri" w:eastAsia="Calibri" w:hAnsi="Calibri"/>
                <w:sz w:val="22"/>
                <w:szCs w:val="22"/>
              </w:rPr>
              <w:t xml:space="preserve"> Center of University of Maryland- Baltimore County (UMBC), local MH and SA providers and consumers to promote and implement expansion of medication assisted treatment into the behavioral health system of care.  </w:t>
            </w:r>
          </w:p>
        </w:tc>
        <w:tc>
          <w:tcPr>
            <w:tcW w:w="3137"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libri" w:eastAsia="Calibri" w:hAnsi="Calibri"/>
                <w:sz w:val="22"/>
                <w:szCs w:val="22"/>
              </w:rPr>
            </w:pPr>
          </w:p>
        </w:tc>
      </w:tr>
      <w:tr w:rsidR="00B165D5" w:rsidRPr="00B165D5" w:rsidTr="004737A9">
        <w:trPr>
          <w:trHeight w:val="157"/>
        </w:trPr>
        <w:tc>
          <w:tcPr>
            <w:tcW w:w="3883" w:type="dxa"/>
            <w:shd w:val="clear" w:color="auto" w:fill="D2EAF1"/>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t>Suicide Prevention</w:t>
            </w:r>
          </w:p>
        </w:tc>
        <w:tc>
          <w:tcPr>
            <w:tcW w:w="6608" w:type="dxa"/>
            <w:shd w:val="clear" w:color="auto" w:fill="D2EAF1"/>
          </w:tcPr>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Carroll County, in collaboration with grassroots organizations such as Reaching Out to Seniors, Children and Others (ROSCO), as well as other community partners and stakeholders will continue efforts to address and implement suicide prevention activities for youth, adults, and older adults.</w:t>
            </w:r>
          </w:p>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 xml:space="preserve">Promote the use of the online training program, </w:t>
            </w:r>
            <w:proofErr w:type="spellStart"/>
            <w:r w:rsidRPr="00B165D5">
              <w:rPr>
                <w:rFonts w:ascii="Calibri" w:eastAsia="Calibri" w:hAnsi="Calibri"/>
                <w:sz w:val="22"/>
                <w:szCs w:val="22"/>
              </w:rPr>
              <w:t>Kognito</w:t>
            </w:r>
            <w:proofErr w:type="spellEnd"/>
            <w:r w:rsidRPr="00B165D5">
              <w:rPr>
                <w:rFonts w:ascii="Calibri" w:eastAsia="Calibri" w:hAnsi="Calibri"/>
                <w:sz w:val="22"/>
                <w:szCs w:val="22"/>
              </w:rPr>
              <w:t>, to educate those that have contact with youth about the warning signs of suicide.</w:t>
            </w:r>
          </w:p>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 xml:space="preserve">BPWR, in collaboration with local law enforcement will identify a CIT model and will move forward with CIT training in the county in an effort to better serve suicidal or behavioral health crisis situations encountered by law enforcement. </w:t>
            </w:r>
          </w:p>
          <w:p w:rsidR="00B165D5" w:rsidRPr="00B165D5" w:rsidRDefault="00B165D5" w:rsidP="00B165D5">
            <w:pPr>
              <w:spacing w:after="200" w:line="276" w:lineRule="auto"/>
              <w:rPr>
                <w:rFonts w:ascii="Calibri" w:eastAsia="Calibri" w:hAnsi="Calibri"/>
                <w:sz w:val="22"/>
                <w:szCs w:val="22"/>
              </w:rPr>
            </w:pPr>
          </w:p>
          <w:p w:rsidR="00B165D5" w:rsidRPr="00B165D5" w:rsidRDefault="00B165D5" w:rsidP="00B165D5">
            <w:pPr>
              <w:spacing w:after="200" w:line="276" w:lineRule="auto"/>
              <w:rPr>
                <w:rFonts w:ascii="Calibri" w:eastAsia="Calibri" w:hAnsi="Calibri"/>
                <w:sz w:val="22"/>
                <w:szCs w:val="22"/>
              </w:rPr>
            </w:pPr>
          </w:p>
        </w:tc>
        <w:tc>
          <w:tcPr>
            <w:tcW w:w="3137" w:type="dxa"/>
            <w:shd w:val="clear" w:color="auto" w:fill="D2EAF1"/>
          </w:tcPr>
          <w:p w:rsidR="00B165D5" w:rsidRPr="00B165D5" w:rsidRDefault="00B165D5" w:rsidP="00B165D5">
            <w:pPr>
              <w:spacing w:after="200" w:line="276" w:lineRule="auto"/>
              <w:rPr>
                <w:rFonts w:ascii="Calibri" w:eastAsia="Calibri" w:hAnsi="Calibri"/>
                <w:sz w:val="22"/>
                <w:szCs w:val="22"/>
              </w:rPr>
            </w:pPr>
          </w:p>
        </w:tc>
      </w:tr>
      <w:tr w:rsidR="00B165D5" w:rsidRPr="00B165D5" w:rsidTr="004737A9">
        <w:trPr>
          <w:trHeight w:val="157"/>
        </w:trPr>
        <w:tc>
          <w:tcPr>
            <w:tcW w:w="3883"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lastRenderedPageBreak/>
              <w:t>Efforts to address Co-Occurring Disorders/Promotion of Dual Diagnosis Capability Training</w:t>
            </w:r>
          </w:p>
        </w:tc>
        <w:tc>
          <w:tcPr>
            <w:tcW w:w="6608"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widowControl w:val="0"/>
              <w:numPr>
                <w:ilvl w:val="0"/>
                <w:numId w:val="3"/>
              </w:numPr>
              <w:spacing w:after="200" w:line="276" w:lineRule="auto"/>
              <w:rPr>
                <w:rFonts w:ascii="Calibri" w:eastAsia="Calibri" w:hAnsi="Calibri"/>
                <w:sz w:val="22"/>
                <w:szCs w:val="22"/>
              </w:rPr>
            </w:pPr>
            <w:r w:rsidRPr="00B165D5">
              <w:rPr>
                <w:rFonts w:ascii="Calibri" w:eastAsia="Calibri" w:hAnsi="Calibri"/>
                <w:sz w:val="22"/>
                <w:szCs w:val="22"/>
              </w:rPr>
              <w:t>In collaboration with the Carroll County Behavioral Health Advisory Council, Recovery Services Workgroup, the BPWR will continue to promote Dual Diagnosis Capability in the Mental Health, Substance Use Disorder, and Primary Healthcare treatment continuum.</w:t>
            </w:r>
          </w:p>
          <w:p w:rsidR="00B165D5" w:rsidRPr="00B165D5" w:rsidRDefault="00B165D5" w:rsidP="00B165D5">
            <w:pPr>
              <w:widowControl w:val="0"/>
              <w:numPr>
                <w:ilvl w:val="0"/>
                <w:numId w:val="3"/>
              </w:numPr>
              <w:spacing w:after="200" w:line="276" w:lineRule="auto"/>
              <w:rPr>
                <w:rFonts w:ascii="Calibri" w:eastAsia="Calibri" w:hAnsi="Calibri"/>
                <w:sz w:val="22"/>
                <w:szCs w:val="22"/>
              </w:rPr>
            </w:pPr>
            <w:r w:rsidRPr="00B165D5">
              <w:rPr>
                <w:rFonts w:ascii="Calibri" w:eastAsia="Calibri" w:hAnsi="Calibri"/>
                <w:sz w:val="22"/>
                <w:szCs w:val="22"/>
              </w:rPr>
              <w:t xml:space="preserve">BPWR will partner with MHA, ADAA, </w:t>
            </w:r>
            <w:proofErr w:type="gramStart"/>
            <w:r w:rsidRPr="00B165D5">
              <w:rPr>
                <w:rFonts w:ascii="Calibri" w:eastAsia="Calibri" w:hAnsi="Calibri"/>
                <w:sz w:val="22"/>
                <w:szCs w:val="22"/>
              </w:rPr>
              <w:t>local</w:t>
            </w:r>
            <w:proofErr w:type="gramEnd"/>
            <w:r w:rsidRPr="00B165D5">
              <w:rPr>
                <w:rFonts w:ascii="Calibri" w:eastAsia="Calibri" w:hAnsi="Calibri"/>
                <w:sz w:val="22"/>
                <w:szCs w:val="22"/>
              </w:rPr>
              <w:t xml:space="preserve"> mental health and substance abuse programs to support the inclusion of family focused promotion, prevention, and treatment options for children, youth, and young adults who have or are at risk for mental health or substance use disorders.</w:t>
            </w:r>
          </w:p>
        </w:tc>
        <w:tc>
          <w:tcPr>
            <w:tcW w:w="3137"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libri" w:eastAsia="Calibri" w:hAnsi="Calibri"/>
                <w:sz w:val="22"/>
                <w:szCs w:val="22"/>
              </w:rPr>
            </w:pPr>
          </w:p>
        </w:tc>
      </w:tr>
      <w:tr w:rsidR="00B165D5" w:rsidRPr="00B165D5" w:rsidTr="004737A9">
        <w:trPr>
          <w:trHeight w:val="157"/>
        </w:trPr>
        <w:tc>
          <w:tcPr>
            <w:tcW w:w="3883" w:type="dxa"/>
            <w:shd w:val="clear" w:color="auto" w:fill="D2EAF1"/>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t>Access to Services</w:t>
            </w:r>
          </w:p>
        </w:tc>
        <w:tc>
          <w:tcPr>
            <w:tcW w:w="6608" w:type="dxa"/>
            <w:shd w:val="clear" w:color="auto" w:fill="D2EAF1"/>
          </w:tcPr>
          <w:p w:rsidR="00B165D5" w:rsidRPr="00B165D5" w:rsidRDefault="00B165D5" w:rsidP="00B165D5">
            <w:pPr>
              <w:widowControl w:val="0"/>
              <w:numPr>
                <w:ilvl w:val="0"/>
                <w:numId w:val="1"/>
              </w:numPr>
              <w:spacing w:after="200" w:line="276" w:lineRule="auto"/>
              <w:rPr>
                <w:rFonts w:ascii="Calibri" w:eastAsia="Calibri" w:hAnsi="Calibri"/>
                <w:sz w:val="22"/>
                <w:szCs w:val="22"/>
              </w:rPr>
            </w:pPr>
            <w:r w:rsidRPr="00B165D5">
              <w:rPr>
                <w:rFonts w:ascii="Calibri" w:eastAsia="Calibri" w:hAnsi="Calibri"/>
                <w:sz w:val="22"/>
                <w:szCs w:val="22"/>
              </w:rPr>
              <w:t>BPWR in collaboration with MHA, ADAA, local providers, community advocates, consumers, and our local hospital will develop and plan for an integrated system of care that is inclusive of crisis services at all levels.</w:t>
            </w:r>
          </w:p>
          <w:p w:rsidR="00B165D5" w:rsidRPr="00B165D5" w:rsidRDefault="00B165D5" w:rsidP="00B165D5">
            <w:pPr>
              <w:widowControl w:val="0"/>
              <w:numPr>
                <w:ilvl w:val="0"/>
                <w:numId w:val="1"/>
              </w:numPr>
              <w:spacing w:after="200" w:line="276" w:lineRule="auto"/>
              <w:rPr>
                <w:rFonts w:ascii="Calibri" w:eastAsia="Calibri" w:hAnsi="Calibri"/>
                <w:sz w:val="22"/>
                <w:szCs w:val="22"/>
              </w:rPr>
            </w:pPr>
            <w:r w:rsidRPr="00B165D5">
              <w:rPr>
                <w:rFonts w:ascii="Calibri" w:eastAsia="Calibri" w:hAnsi="Calibri"/>
                <w:sz w:val="22"/>
                <w:szCs w:val="22"/>
              </w:rPr>
              <w:t>BPWR will leverage grants and other funding streams and advocate for changes to the system in our continued work with community partners in development of an integrated system of care.</w:t>
            </w:r>
          </w:p>
          <w:p w:rsidR="00B165D5" w:rsidRPr="00B165D5" w:rsidRDefault="00B165D5" w:rsidP="00B165D5">
            <w:pPr>
              <w:widowControl w:val="0"/>
              <w:numPr>
                <w:ilvl w:val="0"/>
                <w:numId w:val="1"/>
              </w:numPr>
              <w:spacing w:after="200" w:line="276" w:lineRule="auto"/>
              <w:rPr>
                <w:rFonts w:ascii="Calibri" w:eastAsia="Calibri" w:hAnsi="Calibri"/>
                <w:sz w:val="22"/>
                <w:szCs w:val="22"/>
              </w:rPr>
            </w:pPr>
            <w:r w:rsidRPr="00B165D5">
              <w:rPr>
                <w:rFonts w:ascii="Calibri" w:eastAsia="Calibri" w:hAnsi="Calibri"/>
                <w:sz w:val="22"/>
                <w:szCs w:val="22"/>
              </w:rPr>
              <w:t xml:space="preserve">Promote and coordinate integration efforts of behavioral health and primary healthcare.  </w:t>
            </w:r>
          </w:p>
          <w:p w:rsidR="00B165D5" w:rsidRPr="00B165D5" w:rsidRDefault="00B165D5" w:rsidP="00B165D5">
            <w:pPr>
              <w:widowControl w:val="0"/>
              <w:numPr>
                <w:ilvl w:val="0"/>
                <w:numId w:val="7"/>
              </w:numPr>
              <w:spacing w:after="200" w:line="276" w:lineRule="auto"/>
              <w:contextualSpacing/>
              <w:rPr>
                <w:rFonts w:ascii="Calibri" w:eastAsia="Calibri" w:hAnsi="Calibri"/>
                <w:sz w:val="22"/>
                <w:szCs w:val="22"/>
              </w:rPr>
            </w:pPr>
            <w:r w:rsidRPr="00B165D5">
              <w:rPr>
                <w:rFonts w:ascii="Calibri" w:eastAsia="Calibri" w:hAnsi="Calibri"/>
                <w:sz w:val="22"/>
                <w:szCs w:val="22"/>
              </w:rPr>
              <w:t>The BPWR will continue efforts to move from an implantation to a co-location integration model with Access Carroll Integrated Healthcare.</w:t>
            </w:r>
          </w:p>
          <w:p w:rsidR="00B165D5" w:rsidRPr="00B165D5" w:rsidRDefault="00B165D5" w:rsidP="00B165D5">
            <w:pPr>
              <w:widowControl w:val="0"/>
              <w:numPr>
                <w:ilvl w:val="0"/>
                <w:numId w:val="7"/>
              </w:numPr>
              <w:spacing w:after="200" w:line="276" w:lineRule="auto"/>
              <w:contextualSpacing/>
              <w:rPr>
                <w:rFonts w:ascii="Calibri" w:eastAsia="Calibri" w:hAnsi="Calibri"/>
                <w:sz w:val="22"/>
                <w:szCs w:val="22"/>
              </w:rPr>
            </w:pPr>
            <w:r w:rsidRPr="00B165D5">
              <w:rPr>
                <w:rFonts w:ascii="Calibri" w:eastAsia="Calibri" w:hAnsi="Calibri"/>
                <w:sz w:val="22"/>
                <w:szCs w:val="22"/>
              </w:rPr>
              <w:t>Continue with plans to implement the B-HIPP program in Carroll County.</w:t>
            </w:r>
          </w:p>
          <w:p w:rsidR="00B165D5" w:rsidRPr="00B165D5" w:rsidRDefault="00B165D5" w:rsidP="00B165D5">
            <w:pPr>
              <w:widowControl w:val="0"/>
              <w:numPr>
                <w:ilvl w:val="0"/>
                <w:numId w:val="1"/>
              </w:numPr>
              <w:spacing w:after="200" w:line="276" w:lineRule="auto"/>
              <w:contextualSpacing/>
              <w:rPr>
                <w:rFonts w:ascii="Calibri" w:eastAsia="Calibri" w:hAnsi="Calibri"/>
                <w:sz w:val="22"/>
                <w:szCs w:val="22"/>
              </w:rPr>
            </w:pPr>
            <w:r w:rsidRPr="00B165D5">
              <w:rPr>
                <w:rFonts w:ascii="Calibri" w:eastAsia="Calibri" w:hAnsi="Calibri"/>
                <w:sz w:val="22"/>
                <w:szCs w:val="22"/>
              </w:rPr>
              <w:t xml:space="preserve">Continue development of the local system of care directed to </w:t>
            </w:r>
            <w:r w:rsidRPr="00B165D5">
              <w:rPr>
                <w:rFonts w:ascii="Calibri" w:eastAsia="Calibri" w:hAnsi="Calibri"/>
                <w:sz w:val="22"/>
                <w:szCs w:val="22"/>
              </w:rPr>
              <w:lastRenderedPageBreak/>
              <w:t xml:space="preserve">early childhood needs. </w:t>
            </w:r>
          </w:p>
          <w:p w:rsidR="00B165D5" w:rsidRPr="00B165D5" w:rsidRDefault="00B165D5" w:rsidP="00B165D5">
            <w:pPr>
              <w:spacing w:after="200" w:line="276" w:lineRule="auto"/>
              <w:rPr>
                <w:rFonts w:ascii="Calibri" w:eastAsia="Calibri" w:hAnsi="Calibri"/>
                <w:sz w:val="22"/>
                <w:szCs w:val="22"/>
              </w:rPr>
            </w:pPr>
          </w:p>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 xml:space="preserve"> BPWR, in collaboration with Access to Health Care will continue to explore transportation options for the population who have the most difficulty accessing transportation due to appointments falling outside of normal transportation hours or normal transportation routes.</w:t>
            </w:r>
          </w:p>
          <w:p w:rsidR="00B165D5" w:rsidRPr="00B165D5" w:rsidRDefault="00B165D5" w:rsidP="00B165D5">
            <w:pPr>
              <w:spacing w:after="200" w:line="276" w:lineRule="auto"/>
              <w:rPr>
                <w:rFonts w:ascii="Calibri" w:eastAsia="Calibri" w:hAnsi="Calibri"/>
                <w:sz w:val="22"/>
                <w:szCs w:val="22"/>
              </w:rPr>
            </w:pPr>
          </w:p>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 xml:space="preserve">BPWR, in collaboration with the Circle of Caring Homelessness Board’s Housing Committee, will continue to explore affordable housing options for the homeless population of Carroll County.  </w:t>
            </w:r>
          </w:p>
          <w:p w:rsidR="00B165D5" w:rsidRPr="00B165D5" w:rsidRDefault="00B165D5" w:rsidP="00B165D5">
            <w:pPr>
              <w:spacing w:after="200" w:line="276" w:lineRule="auto"/>
              <w:rPr>
                <w:rFonts w:ascii="Calibri" w:eastAsia="Calibri" w:hAnsi="Calibri"/>
                <w:sz w:val="22"/>
                <w:szCs w:val="22"/>
              </w:rPr>
            </w:pPr>
          </w:p>
        </w:tc>
        <w:tc>
          <w:tcPr>
            <w:tcW w:w="3137" w:type="dxa"/>
            <w:shd w:val="clear" w:color="auto" w:fill="D2EAF1"/>
          </w:tcPr>
          <w:p w:rsidR="00B165D5" w:rsidRPr="00B165D5" w:rsidRDefault="00B165D5" w:rsidP="00B165D5">
            <w:pPr>
              <w:spacing w:after="200" w:line="276" w:lineRule="auto"/>
              <w:rPr>
                <w:rFonts w:ascii="Calibri" w:eastAsia="Calibri" w:hAnsi="Calibri"/>
                <w:sz w:val="22"/>
                <w:szCs w:val="22"/>
              </w:rPr>
            </w:pPr>
          </w:p>
        </w:tc>
      </w:tr>
      <w:tr w:rsidR="00B165D5" w:rsidRPr="00B165D5" w:rsidTr="004737A9">
        <w:trPr>
          <w:trHeight w:val="157"/>
        </w:trPr>
        <w:tc>
          <w:tcPr>
            <w:tcW w:w="3883"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lastRenderedPageBreak/>
              <w:t>Evidence Based Practices</w:t>
            </w:r>
          </w:p>
        </w:tc>
        <w:tc>
          <w:tcPr>
            <w:tcW w:w="6608"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BPWR will continue in collaboration with Carroll Hospital Center, community mental health and substance use disorder providers and other stakeholders on the implementation and support of the following evidence based programming within the treatment and recovery support services in Carroll County:</w:t>
            </w:r>
          </w:p>
          <w:p w:rsidR="00B165D5" w:rsidRPr="00B165D5" w:rsidRDefault="00B165D5" w:rsidP="00B165D5">
            <w:pPr>
              <w:widowControl w:val="0"/>
              <w:numPr>
                <w:ilvl w:val="0"/>
                <w:numId w:val="2"/>
              </w:numPr>
              <w:spacing w:after="200" w:line="276" w:lineRule="auto"/>
              <w:rPr>
                <w:rFonts w:ascii="Calibri" w:eastAsia="Calibri" w:hAnsi="Calibri"/>
                <w:sz w:val="22"/>
                <w:szCs w:val="22"/>
              </w:rPr>
            </w:pPr>
            <w:r w:rsidRPr="00B165D5">
              <w:rPr>
                <w:rFonts w:ascii="Calibri" w:eastAsia="Calibri" w:hAnsi="Calibri"/>
                <w:sz w:val="22"/>
                <w:szCs w:val="22"/>
              </w:rPr>
              <w:t>Motivational Interviewing</w:t>
            </w:r>
          </w:p>
          <w:p w:rsidR="00B165D5" w:rsidRPr="00B165D5" w:rsidRDefault="00B165D5" w:rsidP="00B165D5">
            <w:pPr>
              <w:widowControl w:val="0"/>
              <w:numPr>
                <w:ilvl w:val="0"/>
                <w:numId w:val="2"/>
              </w:numPr>
              <w:spacing w:after="200" w:line="276" w:lineRule="auto"/>
              <w:rPr>
                <w:rFonts w:ascii="Calibri" w:eastAsia="Calibri" w:hAnsi="Calibri"/>
                <w:sz w:val="22"/>
                <w:szCs w:val="22"/>
              </w:rPr>
            </w:pPr>
            <w:r w:rsidRPr="00B165D5">
              <w:rPr>
                <w:rFonts w:ascii="Calibri" w:eastAsia="Calibri" w:hAnsi="Calibri"/>
                <w:sz w:val="22"/>
                <w:szCs w:val="22"/>
              </w:rPr>
              <w:t>Stages of Change</w:t>
            </w:r>
          </w:p>
          <w:p w:rsidR="00B165D5" w:rsidRPr="00B165D5" w:rsidRDefault="00B165D5" w:rsidP="00B165D5">
            <w:pPr>
              <w:widowControl w:val="0"/>
              <w:numPr>
                <w:ilvl w:val="0"/>
                <w:numId w:val="2"/>
              </w:numPr>
              <w:spacing w:after="200" w:line="276" w:lineRule="auto"/>
              <w:rPr>
                <w:rFonts w:ascii="Calibri" w:eastAsia="Calibri" w:hAnsi="Calibri"/>
                <w:sz w:val="22"/>
                <w:szCs w:val="22"/>
              </w:rPr>
            </w:pPr>
            <w:r w:rsidRPr="00B165D5">
              <w:rPr>
                <w:rFonts w:ascii="Calibri" w:eastAsia="Calibri" w:hAnsi="Calibri"/>
                <w:sz w:val="22"/>
                <w:szCs w:val="22"/>
              </w:rPr>
              <w:t>Person Center Planning</w:t>
            </w:r>
          </w:p>
          <w:p w:rsidR="00B165D5" w:rsidRPr="00B165D5" w:rsidRDefault="00B165D5" w:rsidP="00B165D5">
            <w:pPr>
              <w:widowControl w:val="0"/>
              <w:numPr>
                <w:ilvl w:val="0"/>
                <w:numId w:val="2"/>
              </w:numPr>
              <w:spacing w:after="200" w:line="276" w:lineRule="auto"/>
              <w:rPr>
                <w:rFonts w:ascii="Calibri" w:eastAsia="Calibri" w:hAnsi="Calibri"/>
                <w:sz w:val="22"/>
                <w:szCs w:val="22"/>
              </w:rPr>
            </w:pPr>
            <w:r w:rsidRPr="00B165D5">
              <w:rPr>
                <w:rFonts w:ascii="Calibri" w:eastAsia="Calibri" w:hAnsi="Calibri"/>
                <w:sz w:val="22"/>
                <w:szCs w:val="22"/>
              </w:rPr>
              <w:t>SBIRT</w:t>
            </w:r>
          </w:p>
        </w:tc>
        <w:tc>
          <w:tcPr>
            <w:tcW w:w="3137"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libri" w:eastAsia="Calibri" w:hAnsi="Calibri"/>
                <w:sz w:val="22"/>
                <w:szCs w:val="22"/>
              </w:rPr>
            </w:pPr>
          </w:p>
        </w:tc>
      </w:tr>
      <w:tr w:rsidR="00B165D5" w:rsidRPr="00B165D5" w:rsidTr="004737A9">
        <w:trPr>
          <w:trHeight w:val="157"/>
        </w:trPr>
        <w:tc>
          <w:tcPr>
            <w:tcW w:w="3883" w:type="dxa"/>
            <w:shd w:val="clear" w:color="auto" w:fill="D2EAF1"/>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t>Diversion Efforts</w:t>
            </w:r>
          </w:p>
        </w:tc>
        <w:tc>
          <w:tcPr>
            <w:tcW w:w="6608" w:type="dxa"/>
            <w:shd w:val="clear" w:color="auto" w:fill="D2EAF1"/>
          </w:tcPr>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 xml:space="preserve">BPWR will continue efforts of the Behavioral Health Advisory Council’s monthly Diversion Workgroup to meet the mental health needs of individuals within the criminal justice system through utilization of the </w:t>
            </w:r>
            <w:r w:rsidRPr="00B165D5">
              <w:rPr>
                <w:rFonts w:ascii="Calibri" w:eastAsia="Calibri" w:hAnsi="Calibri"/>
                <w:sz w:val="22"/>
                <w:szCs w:val="22"/>
              </w:rPr>
              <w:lastRenderedPageBreak/>
              <w:t xml:space="preserve">sequential intercept model.  </w:t>
            </w:r>
          </w:p>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BPWR will move forward with efforts to operationalize Urgent Care Services in Carroll County in order to alleviate lengthy waits for mental health appointments as well as to divert consumers from utilizing the Emergency Department inappropriately.</w:t>
            </w:r>
          </w:p>
          <w:p w:rsidR="00B165D5" w:rsidRPr="00B165D5" w:rsidRDefault="00B165D5" w:rsidP="00B165D5">
            <w:pPr>
              <w:spacing w:after="200" w:line="276" w:lineRule="auto"/>
              <w:rPr>
                <w:rFonts w:ascii="Calibri" w:eastAsia="Calibri" w:hAnsi="Calibri"/>
                <w:sz w:val="22"/>
                <w:szCs w:val="22"/>
              </w:rPr>
            </w:pPr>
          </w:p>
        </w:tc>
        <w:tc>
          <w:tcPr>
            <w:tcW w:w="3137" w:type="dxa"/>
            <w:shd w:val="clear" w:color="auto" w:fill="D2EAF1"/>
          </w:tcPr>
          <w:p w:rsidR="00B165D5" w:rsidRPr="00B165D5" w:rsidRDefault="00B165D5" w:rsidP="00B165D5">
            <w:pPr>
              <w:spacing w:after="200" w:line="276" w:lineRule="auto"/>
              <w:rPr>
                <w:rFonts w:ascii="Calibri" w:eastAsia="Calibri" w:hAnsi="Calibri"/>
                <w:sz w:val="22"/>
                <w:szCs w:val="22"/>
              </w:rPr>
            </w:pPr>
          </w:p>
        </w:tc>
      </w:tr>
      <w:tr w:rsidR="00B165D5" w:rsidRPr="00B165D5" w:rsidTr="004737A9">
        <w:trPr>
          <w:trHeight w:val="2818"/>
        </w:trPr>
        <w:tc>
          <w:tcPr>
            <w:tcW w:w="3883"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mbria" w:eastAsia="Calibri" w:hAnsi="Cambria"/>
                <w:b/>
                <w:bCs/>
                <w:sz w:val="22"/>
                <w:szCs w:val="22"/>
              </w:rPr>
            </w:pPr>
            <w:r w:rsidRPr="00B165D5">
              <w:rPr>
                <w:rFonts w:ascii="Cambria" w:eastAsia="Calibri" w:hAnsi="Cambria"/>
                <w:b/>
                <w:bCs/>
                <w:sz w:val="22"/>
                <w:szCs w:val="22"/>
              </w:rPr>
              <w:lastRenderedPageBreak/>
              <w:t>Outcome/Quality</w:t>
            </w:r>
          </w:p>
        </w:tc>
        <w:tc>
          <w:tcPr>
            <w:tcW w:w="6608"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BPWR will continue to provide consultation, collaboration, and support to community partners on provision of an Evidence Based Model of an integrated system of care that incorporates mutual values, access to services and service value added practices.</w:t>
            </w:r>
          </w:p>
          <w:p w:rsidR="00B165D5" w:rsidRPr="00B165D5" w:rsidRDefault="00B165D5" w:rsidP="00B165D5">
            <w:pPr>
              <w:spacing w:after="200" w:line="276" w:lineRule="auto"/>
              <w:rPr>
                <w:rFonts w:ascii="Calibri" w:eastAsia="Calibri" w:hAnsi="Calibri"/>
                <w:sz w:val="22"/>
                <w:szCs w:val="22"/>
              </w:rPr>
            </w:pPr>
            <w:r w:rsidRPr="00B165D5">
              <w:rPr>
                <w:rFonts w:ascii="Calibri" w:eastAsia="Calibri" w:hAnsi="Calibri"/>
                <w:sz w:val="22"/>
                <w:szCs w:val="22"/>
              </w:rPr>
              <w:t>BPWR will continue to lead efforts related to the Carroll County Opiate Overdose Prevention Plan.</w:t>
            </w:r>
          </w:p>
        </w:tc>
        <w:tc>
          <w:tcPr>
            <w:tcW w:w="3137" w:type="dxa"/>
            <w:tcBorders>
              <w:top w:val="single" w:sz="8" w:space="0" w:color="4BACC6"/>
              <w:left w:val="single" w:sz="8" w:space="0" w:color="4BACC6"/>
              <w:bottom w:val="single" w:sz="8" w:space="0" w:color="4BACC6"/>
              <w:right w:val="single" w:sz="8" w:space="0" w:color="4BACC6"/>
            </w:tcBorders>
            <w:shd w:val="clear" w:color="auto" w:fill="auto"/>
          </w:tcPr>
          <w:p w:rsidR="00B165D5" w:rsidRPr="00B165D5" w:rsidRDefault="00B165D5" w:rsidP="00B165D5">
            <w:pPr>
              <w:spacing w:after="200" w:line="276" w:lineRule="auto"/>
              <w:rPr>
                <w:rFonts w:ascii="Calibri" w:eastAsia="Calibri" w:hAnsi="Calibri"/>
                <w:sz w:val="22"/>
                <w:szCs w:val="22"/>
              </w:rPr>
            </w:pPr>
          </w:p>
        </w:tc>
      </w:tr>
    </w:tbl>
    <w:p w:rsidR="00B165D5" w:rsidRPr="00B165D5" w:rsidRDefault="00B165D5" w:rsidP="00B1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rPr>
      </w:pPr>
      <w:r w:rsidRPr="00B165D5">
        <w:rPr>
          <w:rFonts w:ascii="Times New Roman" w:eastAsia="Times New Roman" w:hAnsi="Times New Roman"/>
          <w:snapToGrid w:val="0"/>
          <w:szCs w:val="20"/>
        </w:rPr>
        <w:tab/>
      </w:r>
    </w:p>
    <w:p w:rsidR="00EF59B1" w:rsidRDefault="00EF59B1"/>
    <w:sectPr w:rsidR="00EF59B1" w:rsidSect="00B165D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F23" w:rsidRDefault="00722F23" w:rsidP="00B165D5">
      <w:r>
        <w:separator/>
      </w:r>
    </w:p>
  </w:endnote>
  <w:endnote w:type="continuationSeparator" w:id="0">
    <w:p w:rsidR="00722F23" w:rsidRDefault="00722F23" w:rsidP="00B1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810"/>
      <w:docPartObj>
        <w:docPartGallery w:val="Page Numbers (Bottom of Page)"/>
        <w:docPartUnique/>
      </w:docPartObj>
    </w:sdtPr>
    <w:sdtEndPr/>
    <w:sdtContent>
      <w:sdt>
        <w:sdtPr>
          <w:id w:val="98381352"/>
          <w:docPartObj>
            <w:docPartGallery w:val="Page Numbers (Top of Page)"/>
            <w:docPartUnique/>
          </w:docPartObj>
        </w:sdtPr>
        <w:sdtEndPr/>
        <w:sdtContent>
          <w:p w:rsidR="00B165D5" w:rsidRDefault="00B165D5">
            <w:pPr>
              <w:pStyle w:val="Footer"/>
            </w:pPr>
            <w:r>
              <w:t xml:space="preserve">Page </w:t>
            </w:r>
            <w:r>
              <w:rPr>
                <w:b/>
                <w:bCs/>
              </w:rPr>
              <w:fldChar w:fldCharType="begin"/>
            </w:r>
            <w:r>
              <w:rPr>
                <w:b/>
                <w:bCs/>
              </w:rPr>
              <w:instrText xml:space="preserve"> PAGE </w:instrText>
            </w:r>
            <w:r>
              <w:rPr>
                <w:b/>
                <w:bCs/>
              </w:rPr>
              <w:fldChar w:fldCharType="separate"/>
            </w:r>
            <w:r w:rsidR="00C47156">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C47156">
              <w:rPr>
                <w:b/>
                <w:bCs/>
                <w:noProof/>
              </w:rPr>
              <w:t>12</w:t>
            </w:r>
            <w:r>
              <w:rPr>
                <w:b/>
                <w:bCs/>
              </w:rPr>
              <w:fldChar w:fldCharType="end"/>
            </w:r>
          </w:p>
        </w:sdtContent>
      </w:sdt>
    </w:sdtContent>
  </w:sdt>
  <w:p w:rsidR="00546EC4" w:rsidRPr="0071589C" w:rsidRDefault="00722F23" w:rsidP="006A0415">
    <w:pPr>
      <w:pStyle w:val="Footer"/>
      <w:rPr>
        <w:rFonts w:ascii="Arial Black" w:hAnsi="Arial Black"/>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F23" w:rsidRDefault="00722F23" w:rsidP="00B165D5">
      <w:r>
        <w:separator/>
      </w:r>
    </w:p>
  </w:footnote>
  <w:footnote w:type="continuationSeparator" w:id="0">
    <w:p w:rsidR="00722F23" w:rsidRDefault="00722F23" w:rsidP="00B16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528" w:rsidRDefault="00722F23">
    <w:pPr>
      <w:pStyle w:val="Header"/>
    </w:pPr>
  </w:p>
  <w:p w:rsidR="00AD1528" w:rsidRDefault="00722F23">
    <w:pPr>
      <w:pStyle w:val="Header"/>
    </w:pPr>
  </w:p>
  <w:p w:rsidR="00AD1528" w:rsidRDefault="00722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D232E"/>
    <w:multiLevelType w:val="hybridMultilevel"/>
    <w:tmpl w:val="E018A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13299B"/>
    <w:multiLevelType w:val="multilevel"/>
    <w:tmpl w:val="A90A8640"/>
    <w:lvl w:ilvl="0">
      <w:start w:val="1"/>
      <w:numFmt w:val="lowerLetter"/>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4B05400E"/>
    <w:multiLevelType w:val="hybridMultilevel"/>
    <w:tmpl w:val="4B86A0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5BA6AEF"/>
    <w:multiLevelType w:val="hybridMultilevel"/>
    <w:tmpl w:val="B6A681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6D37EB"/>
    <w:multiLevelType w:val="multilevel"/>
    <w:tmpl w:val="EB18A11A"/>
    <w:lvl w:ilvl="0">
      <w:start w:val="1"/>
      <w:numFmt w:val="lowerLetter"/>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765A2311"/>
    <w:multiLevelType w:val="hybridMultilevel"/>
    <w:tmpl w:val="006EE2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E26439"/>
    <w:multiLevelType w:val="multilevel"/>
    <w:tmpl w:val="41C8E7A6"/>
    <w:lvl w:ilvl="0">
      <w:start w:val="1"/>
      <w:numFmt w:val="lowerLetter"/>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5"/>
  </w:num>
  <w:num w:numId="2">
    <w:abstractNumId w:val="3"/>
  </w:num>
  <w:num w:numId="3">
    <w:abstractNumId w:val="0"/>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5D5"/>
    <w:rsid w:val="003936A8"/>
    <w:rsid w:val="00714998"/>
    <w:rsid w:val="00722F23"/>
    <w:rsid w:val="00B165D5"/>
    <w:rsid w:val="00C47156"/>
    <w:rsid w:val="00E5118C"/>
    <w:rsid w:val="00EF59B1"/>
    <w:rsid w:val="00F10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998"/>
    <w:rPr>
      <w:sz w:val="24"/>
      <w:szCs w:val="24"/>
    </w:rPr>
  </w:style>
  <w:style w:type="paragraph" w:styleId="Heading1">
    <w:name w:val="heading 1"/>
    <w:basedOn w:val="Normal"/>
    <w:next w:val="Normal"/>
    <w:link w:val="Heading1Char"/>
    <w:uiPriority w:val="9"/>
    <w:qFormat/>
    <w:rsid w:val="003936A8"/>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3936A8"/>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3936A8"/>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3936A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936A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3936A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936A8"/>
    <w:pPr>
      <w:spacing w:before="240" w:after="60"/>
      <w:outlineLvl w:val="6"/>
    </w:pPr>
  </w:style>
  <w:style w:type="paragraph" w:styleId="Heading8">
    <w:name w:val="heading 8"/>
    <w:basedOn w:val="Normal"/>
    <w:next w:val="Normal"/>
    <w:link w:val="Heading8Char"/>
    <w:uiPriority w:val="9"/>
    <w:semiHidden/>
    <w:unhideWhenUsed/>
    <w:qFormat/>
    <w:rsid w:val="003936A8"/>
    <w:pPr>
      <w:spacing w:before="240" w:after="60"/>
      <w:outlineLvl w:val="7"/>
    </w:pPr>
    <w:rPr>
      <w:i/>
      <w:iCs/>
    </w:rPr>
  </w:style>
  <w:style w:type="paragraph" w:styleId="Heading9">
    <w:name w:val="heading 9"/>
    <w:basedOn w:val="Normal"/>
    <w:next w:val="Normal"/>
    <w:link w:val="Heading9Char"/>
    <w:uiPriority w:val="9"/>
    <w:semiHidden/>
    <w:unhideWhenUsed/>
    <w:qFormat/>
    <w:rsid w:val="003936A8"/>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6A8"/>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3936A8"/>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3936A8"/>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3936A8"/>
    <w:rPr>
      <w:b/>
      <w:bCs/>
      <w:sz w:val="28"/>
      <w:szCs w:val="28"/>
    </w:rPr>
  </w:style>
  <w:style w:type="character" w:customStyle="1" w:styleId="Heading5Char">
    <w:name w:val="Heading 5 Char"/>
    <w:basedOn w:val="DefaultParagraphFont"/>
    <w:link w:val="Heading5"/>
    <w:uiPriority w:val="9"/>
    <w:semiHidden/>
    <w:rsid w:val="003936A8"/>
    <w:rPr>
      <w:b/>
      <w:bCs/>
      <w:i/>
      <w:iCs/>
      <w:sz w:val="26"/>
      <w:szCs w:val="26"/>
    </w:rPr>
  </w:style>
  <w:style w:type="character" w:customStyle="1" w:styleId="Heading6Char">
    <w:name w:val="Heading 6 Char"/>
    <w:basedOn w:val="DefaultParagraphFont"/>
    <w:link w:val="Heading6"/>
    <w:uiPriority w:val="9"/>
    <w:semiHidden/>
    <w:rsid w:val="003936A8"/>
    <w:rPr>
      <w:b/>
      <w:bCs/>
    </w:rPr>
  </w:style>
  <w:style w:type="character" w:customStyle="1" w:styleId="Heading7Char">
    <w:name w:val="Heading 7 Char"/>
    <w:basedOn w:val="DefaultParagraphFont"/>
    <w:link w:val="Heading7"/>
    <w:uiPriority w:val="9"/>
    <w:semiHidden/>
    <w:rsid w:val="003936A8"/>
    <w:rPr>
      <w:sz w:val="24"/>
      <w:szCs w:val="24"/>
    </w:rPr>
  </w:style>
  <w:style w:type="character" w:customStyle="1" w:styleId="Heading8Char">
    <w:name w:val="Heading 8 Char"/>
    <w:basedOn w:val="DefaultParagraphFont"/>
    <w:link w:val="Heading8"/>
    <w:uiPriority w:val="9"/>
    <w:semiHidden/>
    <w:rsid w:val="003936A8"/>
    <w:rPr>
      <w:i/>
      <w:iCs/>
      <w:sz w:val="24"/>
      <w:szCs w:val="24"/>
    </w:rPr>
  </w:style>
  <w:style w:type="character" w:customStyle="1" w:styleId="Heading9Char">
    <w:name w:val="Heading 9 Char"/>
    <w:basedOn w:val="DefaultParagraphFont"/>
    <w:link w:val="Heading9"/>
    <w:uiPriority w:val="9"/>
    <w:semiHidden/>
    <w:rsid w:val="003936A8"/>
    <w:rPr>
      <w:rFonts w:asciiTheme="majorHAnsi" w:eastAsiaTheme="majorEastAsia" w:hAnsiTheme="majorHAnsi"/>
    </w:rPr>
  </w:style>
  <w:style w:type="paragraph" w:styleId="Title">
    <w:name w:val="Title"/>
    <w:basedOn w:val="Normal"/>
    <w:next w:val="Normal"/>
    <w:link w:val="TitleChar"/>
    <w:uiPriority w:val="10"/>
    <w:qFormat/>
    <w:rsid w:val="003936A8"/>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3936A8"/>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3936A8"/>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3936A8"/>
    <w:rPr>
      <w:rFonts w:asciiTheme="majorHAnsi" w:eastAsiaTheme="majorEastAsia" w:hAnsiTheme="majorHAnsi"/>
      <w:sz w:val="24"/>
      <w:szCs w:val="24"/>
    </w:rPr>
  </w:style>
  <w:style w:type="character" w:styleId="Strong">
    <w:name w:val="Strong"/>
    <w:basedOn w:val="DefaultParagraphFont"/>
    <w:uiPriority w:val="22"/>
    <w:qFormat/>
    <w:rsid w:val="003936A8"/>
    <w:rPr>
      <w:b/>
      <w:bCs/>
    </w:rPr>
  </w:style>
  <w:style w:type="character" w:styleId="Emphasis">
    <w:name w:val="Emphasis"/>
    <w:basedOn w:val="DefaultParagraphFont"/>
    <w:uiPriority w:val="20"/>
    <w:qFormat/>
    <w:rsid w:val="003936A8"/>
    <w:rPr>
      <w:rFonts w:asciiTheme="minorHAnsi" w:hAnsiTheme="minorHAnsi"/>
      <w:b/>
      <w:i/>
      <w:iCs/>
    </w:rPr>
  </w:style>
  <w:style w:type="paragraph" w:styleId="NoSpacing">
    <w:name w:val="No Spacing"/>
    <w:basedOn w:val="Normal"/>
    <w:uiPriority w:val="1"/>
    <w:qFormat/>
    <w:rsid w:val="003936A8"/>
    <w:rPr>
      <w:szCs w:val="32"/>
    </w:rPr>
  </w:style>
  <w:style w:type="paragraph" w:styleId="ListParagraph">
    <w:name w:val="List Paragraph"/>
    <w:basedOn w:val="Normal"/>
    <w:uiPriority w:val="34"/>
    <w:qFormat/>
    <w:rsid w:val="003936A8"/>
    <w:pPr>
      <w:ind w:left="720"/>
      <w:contextualSpacing/>
    </w:pPr>
  </w:style>
  <w:style w:type="paragraph" w:styleId="Quote">
    <w:name w:val="Quote"/>
    <w:basedOn w:val="Normal"/>
    <w:next w:val="Normal"/>
    <w:link w:val="QuoteChar"/>
    <w:uiPriority w:val="29"/>
    <w:qFormat/>
    <w:rsid w:val="003936A8"/>
    <w:rPr>
      <w:i/>
    </w:rPr>
  </w:style>
  <w:style w:type="character" w:customStyle="1" w:styleId="QuoteChar">
    <w:name w:val="Quote Char"/>
    <w:basedOn w:val="DefaultParagraphFont"/>
    <w:link w:val="Quote"/>
    <w:uiPriority w:val="29"/>
    <w:rsid w:val="003936A8"/>
    <w:rPr>
      <w:i/>
      <w:sz w:val="24"/>
      <w:szCs w:val="24"/>
    </w:rPr>
  </w:style>
  <w:style w:type="paragraph" w:styleId="IntenseQuote">
    <w:name w:val="Intense Quote"/>
    <w:basedOn w:val="Normal"/>
    <w:next w:val="Normal"/>
    <w:link w:val="IntenseQuoteChar"/>
    <w:uiPriority w:val="30"/>
    <w:qFormat/>
    <w:rsid w:val="003936A8"/>
    <w:pPr>
      <w:ind w:left="720" w:right="720"/>
    </w:pPr>
    <w:rPr>
      <w:b/>
      <w:i/>
      <w:szCs w:val="22"/>
    </w:rPr>
  </w:style>
  <w:style w:type="character" w:customStyle="1" w:styleId="IntenseQuoteChar">
    <w:name w:val="Intense Quote Char"/>
    <w:basedOn w:val="DefaultParagraphFont"/>
    <w:link w:val="IntenseQuote"/>
    <w:uiPriority w:val="30"/>
    <w:rsid w:val="003936A8"/>
    <w:rPr>
      <w:b/>
      <w:i/>
      <w:sz w:val="24"/>
    </w:rPr>
  </w:style>
  <w:style w:type="character" w:styleId="SubtleEmphasis">
    <w:name w:val="Subtle Emphasis"/>
    <w:uiPriority w:val="19"/>
    <w:qFormat/>
    <w:rsid w:val="003936A8"/>
    <w:rPr>
      <w:i/>
      <w:color w:val="5A5A5A" w:themeColor="text1" w:themeTint="A5"/>
    </w:rPr>
  </w:style>
  <w:style w:type="character" w:styleId="IntenseEmphasis">
    <w:name w:val="Intense Emphasis"/>
    <w:basedOn w:val="DefaultParagraphFont"/>
    <w:uiPriority w:val="21"/>
    <w:qFormat/>
    <w:rsid w:val="003936A8"/>
    <w:rPr>
      <w:b/>
      <w:i/>
      <w:sz w:val="24"/>
      <w:szCs w:val="24"/>
      <w:u w:val="single"/>
    </w:rPr>
  </w:style>
  <w:style w:type="character" w:styleId="SubtleReference">
    <w:name w:val="Subtle Reference"/>
    <w:basedOn w:val="DefaultParagraphFont"/>
    <w:uiPriority w:val="31"/>
    <w:qFormat/>
    <w:rsid w:val="003936A8"/>
    <w:rPr>
      <w:sz w:val="24"/>
      <w:szCs w:val="24"/>
      <w:u w:val="single"/>
    </w:rPr>
  </w:style>
  <w:style w:type="character" w:styleId="IntenseReference">
    <w:name w:val="Intense Reference"/>
    <w:basedOn w:val="DefaultParagraphFont"/>
    <w:uiPriority w:val="32"/>
    <w:qFormat/>
    <w:rsid w:val="003936A8"/>
    <w:rPr>
      <w:b/>
      <w:sz w:val="24"/>
      <w:u w:val="single"/>
    </w:rPr>
  </w:style>
  <w:style w:type="character" w:styleId="BookTitle">
    <w:name w:val="Book Title"/>
    <w:basedOn w:val="DefaultParagraphFont"/>
    <w:uiPriority w:val="33"/>
    <w:qFormat/>
    <w:rsid w:val="003936A8"/>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936A8"/>
    <w:pPr>
      <w:outlineLvl w:val="9"/>
    </w:pPr>
  </w:style>
  <w:style w:type="paragraph" w:styleId="Header">
    <w:name w:val="header"/>
    <w:basedOn w:val="Normal"/>
    <w:link w:val="HeaderChar"/>
    <w:uiPriority w:val="99"/>
    <w:unhideWhenUsed/>
    <w:rsid w:val="00B165D5"/>
    <w:pPr>
      <w:tabs>
        <w:tab w:val="center" w:pos="4680"/>
        <w:tab w:val="right" w:pos="9360"/>
      </w:tabs>
    </w:pPr>
  </w:style>
  <w:style w:type="character" w:customStyle="1" w:styleId="HeaderChar">
    <w:name w:val="Header Char"/>
    <w:basedOn w:val="DefaultParagraphFont"/>
    <w:link w:val="Header"/>
    <w:uiPriority w:val="99"/>
    <w:rsid w:val="00B165D5"/>
    <w:rPr>
      <w:sz w:val="24"/>
      <w:szCs w:val="24"/>
    </w:rPr>
  </w:style>
  <w:style w:type="paragraph" w:styleId="Footer">
    <w:name w:val="footer"/>
    <w:basedOn w:val="Normal"/>
    <w:link w:val="FooterChar"/>
    <w:uiPriority w:val="99"/>
    <w:unhideWhenUsed/>
    <w:rsid w:val="00B165D5"/>
    <w:pPr>
      <w:tabs>
        <w:tab w:val="center" w:pos="4680"/>
        <w:tab w:val="right" w:pos="9360"/>
      </w:tabs>
    </w:pPr>
  </w:style>
  <w:style w:type="character" w:customStyle="1" w:styleId="FooterChar">
    <w:name w:val="Footer Char"/>
    <w:basedOn w:val="DefaultParagraphFont"/>
    <w:link w:val="Footer"/>
    <w:uiPriority w:val="99"/>
    <w:rsid w:val="00B165D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998"/>
    <w:rPr>
      <w:sz w:val="24"/>
      <w:szCs w:val="24"/>
    </w:rPr>
  </w:style>
  <w:style w:type="paragraph" w:styleId="Heading1">
    <w:name w:val="heading 1"/>
    <w:basedOn w:val="Normal"/>
    <w:next w:val="Normal"/>
    <w:link w:val="Heading1Char"/>
    <w:uiPriority w:val="9"/>
    <w:qFormat/>
    <w:rsid w:val="003936A8"/>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3936A8"/>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3936A8"/>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3936A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936A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3936A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936A8"/>
    <w:pPr>
      <w:spacing w:before="240" w:after="60"/>
      <w:outlineLvl w:val="6"/>
    </w:pPr>
  </w:style>
  <w:style w:type="paragraph" w:styleId="Heading8">
    <w:name w:val="heading 8"/>
    <w:basedOn w:val="Normal"/>
    <w:next w:val="Normal"/>
    <w:link w:val="Heading8Char"/>
    <w:uiPriority w:val="9"/>
    <w:semiHidden/>
    <w:unhideWhenUsed/>
    <w:qFormat/>
    <w:rsid w:val="003936A8"/>
    <w:pPr>
      <w:spacing w:before="240" w:after="60"/>
      <w:outlineLvl w:val="7"/>
    </w:pPr>
    <w:rPr>
      <w:i/>
      <w:iCs/>
    </w:rPr>
  </w:style>
  <w:style w:type="paragraph" w:styleId="Heading9">
    <w:name w:val="heading 9"/>
    <w:basedOn w:val="Normal"/>
    <w:next w:val="Normal"/>
    <w:link w:val="Heading9Char"/>
    <w:uiPriority w:val="9"/>
    <w:semiHidden/>
    <w:unhideWhenUsed/>
    <w:qFormat/>
    <w:rsid w:val="003936A8"/>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6A8"/>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3936A8"/>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3936A8"/>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3936A8"/>
    <w:rPr>
      <w:b/>
      <w:bCs/>
      <w:sz w:val="28"/>
      <w:szCs w:val="28"/>
    </w:rPr>
  </w:style>
  <w:style w:type="character" w:customStyle="1" w:styleId="Heading5Char">
    <w:name w:val="Heading 5 Char"/>
    <w:basedOn w:val="DefaultParagraphFont"/>
    <w:link w:val="Heading5"/>
    <w:uiPriority w:val="9"/>
    <w:semiHidden/>
    <w:rsid w:val="003936A8"/>
    <w:rPr>
      <w:b/>
      <w:bCs/>
      <w:i/>
      <w:iCs/>
      <w:sz w:val="26"/>
      <w:szCs w:val="26"/>
    </w:rPr>
  </w:style>
  <w:style w:type="character" w:customStyle="1" w:styleId="Heading6Char">
    <w:name w:val="Heading 6 Char"/>
    <w:basedOn w:val="DefaultParagraphFont"/>
    <w:link w:val="Heading6"/>
    <w:uiPriority w:val="9"/>
    <w:semiHidden/>
    <w:rsid w:val="003936A8"/>
    <w:rPr>
      <w:b/>
      <w:bCs/>
    </w:rPr>
  </w:style>
  <w:style w:type="character" w:customStyle="1" w:styleId="Heading7Char">
    <w:name w:val="Heading 7 Char"/>
    <w:basedOn w:val="DefaultParagraphFont"/>
    <w:link w:val="Heading7"/>
    <w:uiPriority w:val="9"/>
    <w:semiHidden/>
    <w:rsid w:val="003936A8"/>
    <w:rPr>
      <w:sz w:val="24"/>
      <w:szCs w:val="24"/>
    </w:rPr>
  </w:style>
  <w:style w:type="character" w:customStyle="1" w:styleId="Heading8Char">
    <w:name w:val="Heading 8 Char"/>
    <w:basedOn w:val="DefaultParagraphFont"/>
    <w:link w:val="Heading8"/>
    <w:uiPriority w:val="9"/>
    <w:semiHidden/>
    <w:rsid w:val="003936A8"/>
    <w:rPr>
      <w:i/>
      <w:iCs/>
      <w:sz w:val="24"/>
      <w:szCs w:val="24"/>
    </w:rPr>
  </w:style>
  <w:style w:type="character" w:customStyle="1" w:styleId="Heading9Char">
    <w:name w:val="Heading 9 Char"/>
    <w:basedOn w:val="DefaultParagraphFont"/>
    <w:link w:val="Heading9"/>
    <w:uiPriority w:val="9"/>
    <w:semiHidden/>
    <w:rsid w:val="003936A8"/>
    <w:rPr>
      <w:rFonts w:asciiTheme="majorHAnsi" w:eastAsiaTheme="majorEastAsia" w:hAnsiTheme="majorHAnsi"/>
    </w:rPr>
  </w:style>
  <w:style w:type="paragraph" w:styleId="Title">
    <w:name w:val="Title"/>
    <w:basedOn w:val="Normal"/>
    <w:next w:val="Normal"/>
    <w:link w:val="TitleChar"/>
    <w:uiPriority w:val="10"/>
    <w:qFormat/>
    <w:rsid w:val="003936A8"/>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3936A8"/>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3936A8"/>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3936A8"/>
    <w:rPr>
      <w:rFonts w:asciiTheme="majorHAnsi" w:eastAsiaTheme="majorEastAsia" w:hAnsiTheme="majorHAnsi"/>
      <w:sz w:val="24"/>
      <w:szCs w:val="24"/>
    </w:rPr>
  </w:style>
  <w:style w:type="character" w:styleId="Strong">
    <w:name w:val="Strong"/>
    <w:basedOn w:val="DefaultParagraphFont"/>
    <w:uiPriority w:val="22"/>
    <w:qFormat/>
    <w:rsid w:val="003936A8"/>
    <w:rPr>
      <w:b/>
      <w:bCs/>
    </w:rPr>
  </w:style>
  <w:style w:type="character" w:styleId="Emphasis">
    <w:name w:val="Emphasis"/>
    <w:basedOn w:val="DefaultParagraphFont"/>
    <w:uiPriority w:val="20"/>
    <w:qFormat/>
    <w:rsid w:val="003936A8"/>
    <w:rPr>
      <w:rFonts w:asciiTheme="minorHAnsi" w:hAnsiTheme="minorHAnsi"/>
      <w:b/>
      <w:i/>
      <w:iCs/>
    </w:rPr>
  </w:style>
  <w:style w:type="paragraph" w:styleId="NoSpacing">
    <w:name w:val="No Spacing"/>
    <w:basedOn w:val="Normal"/>
    <w:uiPriority w:val="1"/>
    <w:qFormat/>
    <w:rsid w:val="003936A8"/>
    <w:rPr>
      <w:szCs w:val="32"/>
    </w:rPr>
  </w:style>
  <w:style w:type="paragraph" w:styleId="ListParagraph">
    <w:name w:val="List Paragraph"/>
    <w:basedOn w:val="Normal"/>
    <w:uiPriority w:val="34"/>
    <w:qFormat/>
    <w:rsid w:val="003936A8"/>
    <w:pPr>
      <w:ind w:left="720"/>
      <w:contextualSpacing/>
    </w:pPr>
  </w:style>
  <w:style w:type="paragraph" w:styleId="Quote">
    <w:name w:val="Quote"/>
    <w:basedOn w:val="Normal"/>
    <w:next w:val="Normal"/>
    <w:link w:val="QuoteChar"/>
    <w:uiPriority w:val="29"/>
    <w:qFormat/>
    <w:rsid w:val="003936A8"/>
    <w:rPr>
      <w:i/>
    </w:rPr>
  </w:style>
  <w:style w:type="character" w:customStyle="1" w:styleId="QuoteChar">
    <w:name w:val="Quote Char"/>
    <w:basedOn w:val="DefaultParagraphFont"/>
    <w:link w:val="Quote"/>
    <w:uiPriority w:val="29"/>
    <w:rsid w:val="003936A8"/>
    <w:rPr>
      <w:i/>
      <w:sz w:val="24"/>
      <w:szCs w:val="24"/>
    </w:rPr>
  </w:style>
  <w:style w:type="paragraph" w:styleId="IntenseQuote">
    <w:name w:val="Intense Quote"/>
    <w:basedOn w:val="Normal"/>
    <w:next w:val="Normal"/>
    <w:link w:val="IntenseQuoteChar"/>
    <w:uiPriority w:val="30"/>
    <w:qFormat/>
    <w:rsid w:val="003936A8"/>
    <w:pPr>
      <w:ind w:left="720" w:right="720"/>
    </w:pPr>
    <w:rPr>
      <w:b/>
      <w:i/>
      <w:szCs w:val="22"/>
    </w:rPr>
  </w:style>
  <w:style w:type="character" w:customStyle="1" w:styleId="IntenseQuoteChar">
    <w:name w:val="Intense Quote Char"/>
    <w:basedOn w:val="DefaultParagraphFont"/>
    <w:link w:val="IntenseQuote"/>
    <w:uiPriority w:val="30"/>
    <w:rsid w:val="003936A8"/>
    <w:rPr>
      <w:b/>
      <w:i/>
      <w:sz w:val="24"/>
    </w:rPr>
  </w:style>
  <w:style w:type="character" w:styleId="SubtleEmphasis">
    <w:name w:val="Subtle Emphasis"/>
    <w:uiPriority w:val="19"/>
    <w:qFormat/>
    <w:rsid w:val="003936A8"/>
    <w:rPr>
      <w:i/>
      <w:color w:val="5A5A5A" w:themeColor="text1" w:themeTint="A5"/>
    </w:rPr>
  </w:style>
  <w:style w:type="character" w:styleId="IntenseEmphasis">
    <w:name w:val="Intense Emphasis"/>
    <w:basedOn w:val="DefaultParagraphFont"/>
    <w:uiPriority w:val="21"/>
    <w:qFormat/>
    <w:rsid w:val="003936A8"/>
    <w:rPr>
      <w:b/>
      <w:i/>
      <w:sz w:val="24"/>
      <w:szCs w:val="24"/>
      <w:u w:val="single"/>
    </w:rPr>
  </w:style>
  <w:style w:type="character" w:styleId="SubtleReference">
    <w:name w:val="Subtle Reference"/>
    <w:basedOn w:val="DefaultParagraphFont"/>
    <w:uiPriority w:val="31"/>
    <w:qFormat/>
    <w:rsid w:val="003936A8"/>
    <w:rPr>
      <w:sz w:val="24"/>
      <w:szCs w:val="24"/>
      <w:u w:val="single"/>
    </w:rPr>
  </w:style>
  <w:style w:type="character" w:styleId="IntenseReference">
    <w:name w:val="Intense Reference"/>
    <w:basedOn w:val="DefaultParagraphFont"/>
    <w:uiPriority w:val="32"/>
    <w:qFormat/>
    <w:rsid w:val="003936A8"/>
    <w:rPr>
      <w:b/>
      <w:sz w:val="24"/>
      <w:u w:val="single"/>
    </w:rPr>
  </w:style>
  <w:style w:type="character" w:styleId="BookTitle">
    <w:name w:val="Book Title"/>
    <w:basedOn w:val="DefaultParagraphFont"/>
    <w:uiPriority w:val="33"/>
    <w:qFormat/>
    <w:rsid w:val="003936A8"/>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936A8"/>
    <w:pPr>
      <w:outlineLvl w:val="9"/>
    </w:pPr>
  </w:style>
  <w:style w:type="paragraph" w:styleId="Header">
    <w:name w:val="header"/>
    <w:basedOn w:val="Normal"/>
    <w:link w:val="HeaderChar"/>
    <w:uiPriority w:val="99"/>
    <w:unhideWhenUsed/>
    <w:rsid w:val="00B165D5"/>
    <w:pPr>
      <w:tabs>
        <w:tab w:val="center" w:pos="4680"/>
        <w:tab w:val="right" w:pos="9360"/>
      </w:tabs>
    </w:pPr>
  </w:style>
  <w:style w:type="character" w:customStyle="1" w:styleId="HeaderChar">
    <w:name w:val="Header Char"/>
    <w:basedOn w:val="DefaultParagraphFont"/>
    <w:link w:val="Header"/>
    <w:uiPriority w:val="99"/>
    <w:rsid w:val="00B165D5"/>
    <w:rPr>
      <w:sz w:val="24"/>
      <w:szCs w:val="24"/>
    </w:rPr>
  </w:style>
  <w:style w:type="paragraph" w:styleId="Footer">
    <w:name w:val="footer"/>
    <w:basedOn w:val="Normal"/>
    <w:link w:val="FooterChar"/>
    <w:uiPriority w:val="99"/>
    <w:unhideWhenUsed/>
    <w:rsid w:val="00B165D5"/>
    <w:pPr>
      <w:tabs>
        <w:tab w:val="center" w:pos="4680"/>
        <w:tab w:val="right" w:pos="9360"/>
      </w:tabs>
    </w:pPr>
  </w:style>
  <w:style w:type="character" w:customStyle="1" w:styleId="FooterChar">
    <w:name w:val="Footer Char"/>
    <w:basedOn w:val="DefaultParagraphFont"/>
    <w:link w:val="Footer"/>
    <w:uiPriority w:val="99"/>
    <w:rsid w:val="00B165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ae11c9cb-2fb3-48a9-a3de-44d271d4d967">XU3ZTANQY7VJ-32-510</_dlc_DocId>
    <_dlc_DocIdUrl xmlns="ae11c9cb-2fb3-48a9-a3de-44d271d4d967">
      <Url>http://ad_prodspapp1:9656/RESOURCES/_layouts/DocIdRedir.aspx?ID=XU3ZTANQY7VJ-32-510</Url>
      <Description>XU3ZTANQY7VJ-32-510</Description>
    </_dlc_DocIdUrl>
    <_dlc_DocIdPersistId xmlns="ae11c9cb-2fb3-48a9-a3de-44d271d4d967">false</_dlc_DocIdPersistId>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3CE499D7684804D96A6AB4D1C95F630" ma:contentTypeVersion="2" ma:contentTypeDescription="Create a new document." ma:contentTypeScope="" ma:versionID="5da6eeacbaf1970846ffdde623062060">
  <xsd:schema xmlns:xsd="http://www.w3.org/2001/XMLSchema" xmlns:xs="http://www.w3.org/2001/XMLSchema" xmlns:p="http://schemas.microsoft.com/office/2006/metadata/properties" xmlns:ns1="http://schemas.microsoft.com/sharepoint/v3" xmlns:ns2="ae11c9cb-2fb3-48a9-a3de-44d271d4d967" targetNamespace="http://schemas.microsoft.com/office/2006/metadata/properties" ma:root="true" ma:fieldsID="28a27fba0e71ca0c65c3093922bb4412" ns1:_="" ns2:_="">
    <xsd:import namespace="http://schemas.microsoft.com/sharepoint/v3"/>
    <xsd:import namespace="ae11c9cb-2fb3-48a9-a3de-44d271d4d967"/>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 ma:hidden="true" ma:internalName="PublishingStartDate">
      <xsd:simpleType>
        <xsd:restriction base="dms:Unknown"/>
      </xsd:simpleType>
    </xsd:element>
    <xsd:element name="PublishingExpirationDate" ma:index="12"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11c9cb-2fb3-48a9-a3de-44d271d4d96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F1BEE-4EE1-4238-9297-E06D36E9DFED}"/>
</file>

<file path=customXml/itemProps2.xml><?xml version="1.0" encoding="utf-8"?>
<ds:datastoreItem xmlns:ds="http://schemas.openxmlformats.org/officeDocument/2006/customXml" ds:itemID="{99012F53-676E-470D-92EB-EBAA768BF9EB}"/>
</file>

<file path=customXml/itemProps3.xml><?xml version="1.0" encoding="utf-8"?>
<ds:datastoreItem xmlns:ds="http://schemas.openxmlformats.org/officeDocument/2006/customXml" ds:itemID="{C5ACCA41-E75B-4246-A2AA-D73372B0B826}"/>
</file>

<file path=customXml/itemProps4.xml><?xml version="1.0" encoding="utf-8"?>
<ds:datastoreItem xmlns:ds="http://schemas.openxmlformats.org/officeDocument/2006/customXml" ds:itemID="{D3E1AED3-86A2-4BF2-84D9-CEA10B885232}"/>
</file>

<file path=docProps/app.xml><?xml version="1.0" encoding="utf-8"?>
<Properties xmlns="http://schemas.openxmlformats.org/officeDocument/2006/extended-properties" xmlns:vt="http://schemas.openxmlformats.org/officeDocument/2006/docPropsVTypes">
  <Template>Normal</Template>
  <TotalTime>1</TotalTime>
  <Pages>12</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cchd</dc:creator>
  <cp:lastModifiedBy>Sunya Smith</cp:lastModifiedBy>
  <cp:revision>2</cp:revision>
  <dcterms:created xsi:type="dcterms:W3CDTF">2014-03-25T20:35:00Z</dcterms:created>
  <dcterms:modified xsi:type="dcterms:W3CDTF">2014-03-25T20:35:00Z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0x01010023CE499D7684804D96A6AB4D1C95F630</vt:lpwstr>
  </property>
  <property fmtid="{D5CDD505-2E9C-101B-9397-08002B2CF9AE}" pid="3" name="_dlc_DocIdItemGuid">
    <vt:lpwstr>72a0d463-e22d-4bcb-b3bc-af2105ea6674</vt:lpwstr>
  </property>
  <property fmtid="{D5CDD505-2E9C-101B-9397-08002B2CF9AE}" pid="4" name="Order">
    <vt:r8>51000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display_urn">
    <vt:lpwstr>System Account</vt:lpwstr>
  </property>
</Properties>
</file>